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72" w:rsidRPr="00B65776" w:rsidRDefault="007B5472" w:rsidP="007B5472">
      <w:pPr>
        <w:jc w:val="center"/>
        <w:rPr>
          <w:rFonts w:hint="eastAsia"/>
        </w:rPr>
      </w:pPr>
      <w:r w:rsidRPr="00B65776">
        <w:rPr>
          <w:rFonts w:hint="eastAsia"/>
        </w:rPr>
        <w:t>关于印发《</w:t>
      </w:r>
      <w:r w:rsidRPr="00B65776">
        <w:rPr>
          <w:rFonts w:hint="eastAsia"/>
        </w:rPr>
        <w:t>2024</w:t>
      </w:r>
      <w:r w:rsidRPr="00B65776">
        <w:rPr>
          <w:rFonts w:hint="eastAsia"/>
        </w:rPr>
        <w:t>年南通市统计局行政执法监督检查工作计划》的通知</w:t>
      </w:r>
    </w:p>
    <w:p w:rsidR="007B5472" w:rsidRPr="00B65776" w:rsidRDefault="007B5472" w:rsidP="007B5472">
      <w:pPr>
        <w:pStyle w:val="a4"/>
        <w:shd w:val="clear" w:color="auto" w:fill="FFFFFF"/>
        <w:spacing w:beforeAutospacing="0" w:afterAutospacing="0"/>
        <w:rPr>
          <w:color w:val="353637"/>
          <w:sz w:val="32"/>
        </w:rPr>
      </w:pPr>
      <w:r w:rsidRPr="00B65776">
        <w:rPr>
          <w:rFonts w:hint="eastAsia"/>
          <w:color w:val="353637"/>
          <w:sz w:val="32"/>
        </w:rPr>
        <w:t>各县（市、区）统计局，南通经济技术开发区统计局，苏锡通科技产业园区、通州湾示范区经发局：</w:t>
      </w:r>
      <w:r w:rsidRPr="00B65776">
        <w:rPr>
          <w:rFonts w:hint="eastAsia"/>
          <w:color w:val="353637"/>
          <w:sz w:val="32"/>
        </w:rPr>
        <w:t> </w:t>
      </w:r>
    </w:p>
    <w:p w:rsidR="007B5472" w:rsidRPr="00B65776" w:rsidRDefault="007B5472" w:rsidP="007B5472">
      <w:pPr>
        <w:pStyle w:val="a4"/>
        <w:widowControl/>
        <w:shd w:val="clear" w:color="auto" w:fill="FFFFFF"/>
        <w:rPr>
          <w:rFonts w:hint="eastAsia"/>
          <w:color w:val="353637"/>
          <w:sz w:val="32"/>
        </w:rPr>
      </w:pPr>
      <w:r w:rsidRPr="00B65776">
        <w:rPr>
          <w:rFonts w:hint="eastAsia"/>
          <w:color w:val="353637"/>
          <w:sz w:val="32"/>
        </w:rPr>
        <w:t xml:space="preserve">　　现将</w:t>
      </w:r>
      <w:r>
        <w:rPr>
          <w:rFonts w:hint="eastAsia"/>
          <w:color w:val="353637"/>
          <w:sz w:val="32"/>
        </w:rPr>
        <w:t>《</w:t>
      </w:r>
      <w:r w:rsidRPr="00B65776">
        <w:rPr>
          <w:rFonts w:hint="eastAsia"/>
          <w:color w:val="353637"/>
          <w:sz w:val="32"/>
        </w:rPr>
        <w:t>2024</w:t>
      </w:r>
      <w:r w:rsidRPr="00B65776">
        <w:rPr>
          <w:rFonts w:hint="eastAsia"/>
          <w:color w:val="353637"/>
          <w:sz w:val="32"/>
        </w:rPr>
        <w:t>年南通市统计局行政执法监督检查工作计划》印发给你们，请结合本地区工作实际，认真抓好贯彻落实。</w:t>
      </w:r>
    </w:p>
    <w:p w:rsidR="007B5472" w:rsidRPr="00B65776" w:rsidRDefault="007B5472" w:rsidP="007B5472">
      <w:pPr>
        <w:pStyle w:val="a4"/>
        <w:widowControl/>
        <w:shd w:val="clear" w:color="auto" w:fill="FFFFFF"/>
        <w:rPr>
          <w:color w:val="353637"/>
          <w:sz w:val="32"/>
        </w:rPr>
      </w:pPr>
    </w:p>
    <w:p w:rsidR="007B5472" w:rsidRPr="00B65776" w:rsidRDefault="007B5472" w:rsidP="007B5472">
      <w:pPr>
        <w:pStyle w:val="a4"/>
        <w:widowControl/>
        <w:shd w:val="clear" w:color="auto" w:fill="FFFFFF"/>
        <w:rPr>
          <w:color w:val="353637"/>
          <w:sz w:val="32"/>
        </w:rPr>
      </w:pPr>
    </w:p>
    <w:p w:rsidR="007B5472" w:rsidRPr="00B65776" w:rsidRDefault="007B5472" w:rsidP="007B5472">
      <w:pPr>
        <w:pStyle w:val="a4"/>
        <w:widowControl/>
        <w:shd w:val="clear" w:color="auto" w:fill="FFFFFF"/>
        <w:rPr>
          <w:rFonts w:hint="eastAsia"/>
          <w:color w:val="353637"/>
          <w:sz w:val="32"/>
        </w:rPr>
      </w:pPr>
      <w:r w:rsidRPr="00B65776">
        <w:rPr>
          <w:rFonts w:hint="eastAsia"/>
          <w:color w:val="353637"/>
          <w:sz w:val="32"/>
        </w:rPr>
        <w:t xml:space="preserve">                        </w:t>
      </w:r>
      <w:r>
        <w:rPr>
          <w:rFonts w:hint="eastAsia"/>
          <w:color w:val="353637"/>
          <w:sz w:val="32"/>
        </w:rPr>
        <w:t xml:space="preserve">        </w:t>
      </w:r>
      <w:r w:rsidRPr="00B65776">
        <w:rPr>
          <w:rFonts w:hint="eastAsia"/>
          <w:color w:val="353637"/>
          <w:sz w:val="32"/>
        </w:rPr>
        <w:t xml:space="preserve">  </w:t>
      </w:r>
      <w:r w:rsidRPr="00B65776">
        <w:rPr>
          <w:rFonts w:hint="eastAsia"/>
          <w:color w:val="353637"/>
          <w:sz w:val="32"/>
        </w:rPr>
        <w:t>南通市统计局</w:t>
      </w:r>
    </w:p>
    <w:p w:rsidR="007B5472" w:rsidRPr="00B65776" w:rsidRDefault="007B5472" w:rsidP="007B5472">
      <w:pPr>
        <w:pStyle w:val="a4"/>
        <w:shd w:val="clear" w:color="auto" w:fill="FFFFFF"/>
        <w:spacing w:beforeAutospacing="0" w:afterAutospacing="0"/>
        <w:rPr>
          <w:rFonts w:hint="eastAsia"/>
          <w:color w:val="353637"/>
          <w:sz w:val="32"/>
        </w:rPr>
      </w:pPr>
      <w:r w:rsidRPr="00B65776">
        <w:rPr>
          <w:rFonts w:hint="eastAsia"/>
          <w:color w:val="353637"/>
          <w:sz w:val="32"/>
        </w:rPr>
        <w:t xml:space="preserve">                                2024</w:t>
      </w:r>
      <w:r w:rsidRPr="00B65776">
        <w:rPr>
          <w:rFonts w:hint="eastAsia"/>
          <w:color w:val="353637"/>
          <w:sz w:val="32"/>
        </w:rPr>
        <w:t>年</w:t>
      </w:r>
      <w:r>
        <w:rPr>
          <w:rFonts w:hint="eastAsia"/>
          <w:color w:val="353637"/>
          <w:sz w:val="32"/>
        </w:rPr>
        <w:t>8</w:t>
      </w:r>
      <w:r w:rsidRPr="00B65776">
        <w:rPr>
          <w:rFonts w:hint="eastAsia"/>
          <w:color w:val="353637"/>
          <w:sz w:val="32"/>
        </w:rPr>
        <w:t>月</w:t>
      </w:r>
      <w:r>
        <w:rPr>
          <w:rFonts w:hint="eastAsia"/>
          <w:color w:val="353637"/>
          <w:sz w:val="32"/>
        </w:rPr>
        <w:t>23</w:t>
      </w:r>
      <w:r w:rsidRPr="00B65776">
        <w:rPr>
          <w:rFonts w:hint="eastAsia"/>
          <w:color w:val="353637"/>
          <w:sz w:val="32"/>
        </w:rPr>
        <w:t>日</w:t>
      </w:r>
      <w:r w:rsidRPr="00B65776">
        <w:rPr>
          <w:rFonts w:hint="eastAsia"/>
          <w:color w:val="353637"/>
          <w:sz w:val="32"/>
        </w:rPr>
        <w:t> </w:t>
      </w:r>
    </w:p>
    <w:p w:rsidR="007B5472" w:rsidRPr="00B65776" w:rsidRDefault="007B5472" w:rsidP="007B5472">
      <w:pPr>
        <w:rPr>
          <w:rFonts w:hint="eastAsia"/>
        </w:rPr>
      </w:pPr>
    </w:p>
    <w:p w:rsidR="007609D9" w:rsidRDefault="007609D9">
      <w:pPr>
        <w:adjustRightInd/>
        <w:spacing w:line="610" w:lineRule="exact"/>
        <w:jc w:val="center"/>
        <w:rPr>
          <w:rFonts w:eastAsia="方正小标宋_GBK"/>
          <w:spacing w:val="-12"/>
          <w:sz w:val="42"/>
          <w:szCs w:val="42"/>
        </w:rPr>
      </w:pPr>
      <w:bookmarkStart w:id="0" w:name="_GoBack"/>
      <w:bookmarkEnd w:id="0"/>
    </w:p>
    <w:p w:rsidR="007609D9" w:rsidRDefault="00FD005E">
      <w:pPr>
        <w:adjustRightInd/>
        <w:spacing w:line="610" w:lineRule="exact"/>
        <w:jc w:val="center"/>
        <w:rPr>
          <w:rFonts w:eastAsia="方正小标宋_GBK"/>
          <w:spacing w:val="-12"/>
          <w:sz w:val="42"/>
          <w:szCs w:val="42"/>
        </w:rPr>
      </w:pPr>
      <w:r>
        <w:rPr>
          <w:rFonts w:eastAsia="方正小标宋_GBK"/>
          <w:spacing w:val="-12"/>
          <w:sz w:val="42"/>
          <w:szCs w:val="42"/>
        </w:rPr>
        <w:t>南通市统计局</w:t>
      </w:r>
      <w:r>
        <w:rPr>
          <w:rFonts w:eastAsia="方正小标宋_GBK"/>
          <w:spacing w:val="-12"/>
          <w:sz w:val="42"/>
          <w:szCs w:val="42"/>
        </w:rPr>
        <w:t>202</w:t>
      </w:r>
      <w:r>
        <w:rPr>
          <w:rFonts w:eastAsia="方正小标宋_GBK" w:hint="eastAsia"/>
          <w:spacing w:val="-12"/>
          <w:sz w:val="42"/>
          <w:szCs w:val="42"/>
        </w:rPr>
        <w:t>4</w:t>
      </w:r>
      <w:r>
        <w:rPr>
          <w:rFonts w:eastAsia="方正小标宋_GBK"/>
          <w:spacing w:val="-12"/>
          <w:sz w:val="42"/>
          <w:szCs w:val="42"/>
        </w:rPr>
        <w:t>年行政执法</w:t>
      </w:r>
    </w:p>
    <w:p w:rsidR="007609D9" w:rsidRDefault="00FD005E">
      <w:pPr>
        <w:adjustRightInd/>
        <w:spacing w:line="610" w:lineRule="exact"/>
        <w:jc w:val="center"/>
        <w:rPr>
          <w:rFonts w:eastAsia="方正小标宋_GBK"/>
          <w:spacing w:val="-12"/>
          <w:sz w:val="42"/>
          <w:szCs w:val="42"/>
        </w:rPr>
      </w:pPr>
      <w:r>
        <w:rPr>
          <w:rFonts w:eastAsia="方正小标宋_GBK"/>
          <w:spacing w:val="-12"/>
          <w:sz w:val="42"/>
          <w:szCs w:val="42"/>
        </w:rPr>
        <w:t>监督检查工作计划</w:t>
      </w:r>
    </w:p>
    <w:p w:rsidR="007609D9" w:rsidRDefault="007609D9">
      <w:pPr>
        <w:spacing w:line="610" w:lineRule="exact"/>
        <w:ind w:firstLineChars="200" w:firstLine="640"/>
      </w:pP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为深入贯彻党中央国务院、省委省政府和市委市政府关于防范和惩治统计造假、弄虚作假决策部署，进一步夯实统计机构主体责任，提升统计执法规范化、标准化水平，结合南通统计工作实际，制定本执法检查工作计划。</w:t>
      </w:r>
    </w:p>
    <w:p w:rsidR="007609D9" w:rsidRDefault="00FD005E">
      <w:pPr>
        <w:spacing w:line="660" w:lineRule="exact"/>
        <w:ind w:firstLineChars="200" w:firstLine="640"/>
        <w:rPr>
          <w:rFonts w:eastAsia="方正黑体_GBK"/>
        </w:rPr>
      </w:pPr>
      <w:r>
        <w:rPr>
          <w:rFonts w:eastAsia="方正黑体_GBK"/>
        </w:rPr>
        <w:lastRenderedPageBreak/>
        <w:t>一、监督检查内容</w:t>
      </w:r>
    </w:p>
    <w:p w:rsidR="007609D9" w:rsidRDefault="00FD005E">
      <w:pPr>
        <w:pStyle w:val="a3"/>
        <w:spacing w:line="66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重点检查指标数据真实情况，检查是否存在权力干预、“数据寻租”、统计造假等情况。</w:t>
      </w:r>
    </w:p>
    <w:p w:rsidR="007609D9" w:rsidRDefault="00FD005E">
      <w:pPr>
        <w:pStyle w:val="a3"/>
        <w:spacing w:line="660" w:lineRule="exact"/>
        <w:ind w:firstLineChars="200" w:firstLine="64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 w:hint="eastAsia"/>
          <w:sz w:val="32"/>
        </w:rPr>
        <w:t>二、计划安排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（一）部门联合执法检查。</w:t>
      </w:r>
      <w:r>
        <w:rPr>
          <w:rFonts w:eastAsia="方正仿宋_GBK" w:hint="eastAsia"/>
        </w:rPr>
        <w:t>为减轻企业负担、优化营商环境，根据市“双随机、</w:t>
      </w:r>
      <w:proofErr w:type="gramStart"/>
      <w:r>
        <w:rPr>
          <w:rFonts w:eastAsia="方正仿宋_GBK" w:hint="eastAsia"/>
        </w:rPr>
        <w:t>一</w:t>
      </w:r>
      <w:proofErr w:type="gramEnd"/>
      <w:r>
        <w:rPr>
          <w:rFonts w:eastAsia="方正仿宋_GBK" w:hint="eastAsia"/>
        </w:rPr>
        <w:t>公开”监管联席会议办公室要求，按照《南通市</w:t>
      </w:r>
      <w:r>
        <w:rPr>
          <w:rFonts w:eastAsia="方正仿宋_GBK" w:hint="eastAsia"/>
        </w:rPr>
        <w:t>2024</w:t>
      </w:r>
      <w:r>
        <w:rPr>
          <w:rFonts w:eastAsia="方正仿宋_GBK" w:hint="eastAsia"/>
        </w:rPr>
        <w:t>年度“双随机、一公开”监管计划》，运用《江苏省统计依法行政管理系统》和《江苏省市场监管信息平台》抽取</w:t>
      </w:r>
      <w:r>
        <w:rPr>
          <w:rFonts w:eastAsia="方正仿宋_GBK" w:hint="eastAsia"/>
        </w:rPr>
        <w:t>50</w:t>
      </w:r>
      <w:r>
        <w:rPr>
          <w:rFonts w:eastAsia="方正仿宋_GBK" w:hint="eastAsia"/>
        </w:rPr>
        <w:t>家左右联网直报企业。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（二）专业数据质量核查。</w:t>
      </w:r>
      <w:r>
        <w:rPr>
          <w:rFonts w:eastAsia="方正仿宋_GBK"/>
        </w:rPr>
        <w:t>各专业处室组织统计数据质量核查，对数据异常地区以及总量较大、波动异常、新增或变动的调查对象进行重点核查。根据核查发现的数据质量等问题，及时要求相关地区核实核查并予以改正，将发现的统计违纪违法行为线索移交执法监督处，协助配合对违纪违法行为进行执法监督检查和责任追究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（三）专项监督检查。</w:t>
      </w:r>
      <w:r>
        <w:rPr>
          <w:rFonts w:eastAsia="方正仿宋_GBK" w:hint="eastAsia"/>
        </w:rPr>
        <w:t>核实处理统计违法举报，查处上级转办统计违法案件等临时性专项统计执法检查工作，依据相关制度规定和上级工作要求组织实施。</w:t>
      </w:r>
    </w:p>
    <w:p w:rsidR="007609D9" w:rsidRDefault="00FD005E">
      <w:pPr>
        <w:pStyle w:val="a3"/>
        <w:spacing w:line="660" w:lineRule="exact"/>
        <w:ind w:firstLineChars="200" w:firstLine="640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 w:hint="eastAsia"/>
          <w:sz w:val="32"/>
        </w:rPr>
        <w:t>三、组织实施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（一）</w:t>
      </w:r>
      <w:r>
        <w:rPr>
          <w:rFonts w:eastAsia="方正仿宋_GBK" w:hint="eastAsia"/>
        </w:rPr>
        <w:t>部门联合执法现场检查时，按照执法检查规范流</w:t>
      </w:r>
      <w:r>
        <w:rPr>
          <w:rFonts w:eastAsia="方正仿宋_GBK" w:hint="eastAsia"/>
        </w:rPr>
        <w:lastRenderedPageBreak/>
        <w:t>程和部门职责分工，自</w:t>
      </w:r>
      <w:proofErr w:type="gramStart"/>
      <w:r>
        <w:rPr>
          <w:rFonts w:eastAsia="方正仿宋_GBK" w:hint="eastAsia"/>
        </w:rPr>
        <w:t>带检查</w:t>
      </w:r>
      <w:proofErr w:type="gramEnd"/>
      <w:r>
        <w:rPr>
          <w:rFonts w:eastAsia="方正仿宋_GBK" w:hint="eastAsia"/>
        </w:rPr>
        <w:t>表，现场查看有关资料，做好检查记录。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（二）检查组成员以全市执法骨干人才库中人员为主，各专业处室协助执法监督处抽调专业骨干人员参加执法检查，并提供技术支持和帮助。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（三）各县（市、区）统计局在市局执法检查中做好配合、协调，指导乡镇（街道、园区）做好检查前各项准备，包括普法宣传和资料收</w:t>
      </w:r>
      <w:r>
        <w:rPr>
          <w:rFonts w:eastAsia="方正仿宋_GBK" w:hint="eastAsia"/>
        </w:rPr>
        <w:t>集等。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（四）结果填报。现场检查结束后，在</w:t>
      </w:r>
      <w:r>
        <w:rPr>
          <w:rFonts w:eastAsia="方正仿宋_GBK" w:hint="eastAsia"/>
        </w:rPr>
        <w:t>10</w:t>
      </w:r>
      <w:r>
        <w:rPr>
          <w:rFonts w:eastAsia="方正仿宋_GBK" w:hint="eastAsia"/>
        </w:rPr>
        <w:t>个工作日内，市统计局、</w:t>
      </w:r>
      <w:r>
        <w:rPr>
          <w:rFonts w:eastAsia="方正仿宋_GBK" w:hint="eastAsia"/>
        </w:rPr>
        <w:t>市市</w:t>
      </w:r>
      <w:r>
        <w:rPr>
          <w:rFonts w:eastAsia="方正仿宋_GBK" w:hint="eastAsia"/>
        </w:rPr>
        <w:t>场监管局分别将检查结果在平台进行录入。</w:t>
      </w:r>
    </w:p>
    <w:p w:rsidR="007609D9" w:rsidRDefault="00FD005E">
      <w:pPr>
        <w:pStyle w:val="a4"/>
        <w:widowControl/>
        <w:shd w:val="clear" w:color="auto" w:fill="FFFFFF"/>
        <w:spacing w:before="75" w:beforeAutospacing="0" w:after="75" w:afterAutospacing="0" w:line="660" w:lineRule="exact"/>
        <w:ind w:firstLineChars="200" w:firstLine="640"/>
        <w:jc w:val="both"/>
        <w:rPr>
          <w:rFonts w:eastAsia="方正黑体_GBK"/>
          <w:sz w:val="32"/>
        </w:rPr>
      </w:pPr>
      <w:r>
        <w:rPr>
          <w:rFonts w:eastAsia="方正黑体_GBK" w:hint="eastAsia"/>
          <w:sz w:val="32"/>
        </w:rPr>
        <w:t>四、工作要求 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（一）文明规范执法。</w:t>
      </w:r>
      <w:r>
        <w:rPr>
          <w:rFonts w:eastAsia="方正仿宋_GBK" w:hint="eastAsia"/>
        </w:rPr>
        <w:t>检查中应当坚持实事求是、客观公正、统一规范、文明执法、高效廉洁原则，依法依规开展执法检查工作，规范制作执法文书，严格履行检查通知、现场检查、行政处罚等各环节程序。 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（二）严肃追责问责。</w:t>
      </w:r>
      <w:r>
        <w:rPr>
          <w:rFonts w:eastAsia="方正仿宋_GBK" w:hint="eastAsia"/>
        </w:rPr>
        <w:t>要加强与纪检监察机关的沟通协调，有关责任人涉嫌违纪违法的，要及时将处分处理建议移送具有管辖权的纪检监察机关，主动协助纪检监察机关严肃追责问责。 </w:t>
      </w:r>
    </w:p>
    <w:p w:rsidR="007609D9" w:rsidRDefault="00FD005E">
      <w:pPr>
        <w:spacing w:line="660" w:lineRule="exact"/>
        <w:ind w:firstLineChars="200" w:firstLine="640"/>
        <w:rPr>
          <w:rFonts w:eastAsia="方正仿宋_GBK"/>
        </w:rPr>
      </w:pPr>
      <w:r>
        <w:rPr>
          <w:rFonts w:eastAsia="方正楷体_GBK" w:hint="eastAsia"/>
          <w:shd w:val="clear" w:color="auto" w:fill="FFFFFF"/>
        </w:rPr>
        <w:t>（三）建立刚性制度。</w:t>
      </w:r>
      <w:r>
        <w:rPr>
          <w:rFonts w:eastAsia="方正仿宋_GBK" w:hint="eastAsia"/>
        </w:rPr>
        <w:t>要会同纪检监</w:t>
      </w:r>
      <w:r>
        <w:rPr>
          <w:rFonts w:eastAsia="方正仿宋_GBK" w:hint="eastAsia"/>
        </w:rPr>
        <w:t>察机关对核查检查</w:t>
      </w:r>
      <w:r>
        <w:rPr>
          <w:rFonts w:eastAsia="方正仿宋_GBK" w:hint="eastAsia"/>
        </w:rPr>
        <w:lastRenderedPageBreak/>
        <w:t>发现问题深入调查分析，查清问题背后的深层次原因，提出有针对性</w:t>
      </w:r>
      <w:r>
        <w:rPr>
          <w:rFonts w:eastAsia="方正仿宋_GBK" w:hint="eastAsia"/>
        </w:rPr>
        <w:t>的</w:t>
      </w:r>
      <w:r>
        <w:rPr>
          <w:rFonts w:eastAsia="方正仿宋_GBK" w:hint="eastAsia"/>
        </w:rPr>
        <w:t>解决办法，研究制定刚性制度，提高统计工作的制度化和规范化水平。 </w:t>
      </w:r>
    </w:p>
    <w:p w:rsidR="007609D9" w:rsidRDefault="00FD005E">
      <w:pPr>
        <w:spacing w:line="660" w:lineRule="exact"/>
        <w:ind w:firstLineChars="200" w:firstLine="640"/>
      </w:pPr>
      <w:r>
        <w:rPr>
          <w:rFonts w:eastAsia="方正楷体_GBK" w:hint="eastAsia"/>
          <w:shd w:val="clear" w:color="auto" w:fill="FFFFFF"/>
        </w:rPr>
        <w:t>（四）强化警示教育。</w:t>
      </w:r>
      <w:r>
        <w:rPr>
          <w:rFonts w:eastAsia="方正仿宋_GBK" w:hint="eastAsia"/>
        </w:rPr>
        <w:t>要会同纪检监察机关做好典型案件的通报曝光，切实发挥警示教育作用。要结合执法工作，有针对性地开展统计领域党内法规和法律法规的宣传教育活动，凝聚思想共识和行动合力。</w:t>
      </w:r>
    </w:p>
    <w:sectPr w:rsidR="0076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5E" w:rsidRDefault="00FD005E">
      <w:pPr>
        <w:spacing w:line="240" w:lineRule="auto"/>
      </w:pPr>
      <w:r>
        <w:separator/>
      </w:r>
    </w:p>
  </w:endnote>
  <w:endnote w:type="continuationSeparator" w:id="0">
    <w:p w:rsidR="00FD005E" w:rsidRDefault="00FD0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34F3FC6-25EE-418B-A8A9-FCCF467A4CB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413A892-FF2F-423B-86B3-CEE88B875D5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BF1AB55-A44B-430A-8E0F-35FFF1BC8A6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1B3590F-6381-4842-A975-CEF914B1C7A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05A22C6C-8434-4ECA-8C00-A2F425E783A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5E" w:rsidRDefault="00FD005E">
      <w:pPr>
        <w:spacing w:line="240" w:lineRule="auto"/>
      </w:pPr>
      <w:r>
        <w:separator/>
      </w:r>
    </w:p>
  </w:footnote>
  <w:footnote w:type="continuationSeparator" w:id="0">
    <w:p w:rsidR="00FD005E" w:rsidRDefault="00FD00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DI4YmY3ODhlZjRmM2FiNjM5Y2RlYzJmZjQwM2YifQ=="/>
  </w:docVars>
  <w:rsids>
    <w:rsidRoot w:val="038A7554"/>
    <w:rsid w:val="00551647"/>
    <w:rsid w:val="00663FF6"/>
    <w:rsid w:val="007609D9"/>
    <w:rsid w:val="007B5472"/>
    <w:rsid w:val="00981E80"/>
    <w:rsid w:val="00BB63B3"/>
    <w:rsid w:val="00F53BDB"/>
    <w:rsid w:val="00FD005E"/>
    <w:rsid w:val="00FF05B6"/>
    <w:rsid w:val="038A7554"/>
    <w:rsid w:val="162852F6"/>
    <w:rsid w:val="318873D1"/>
    <w:rsid w:val="618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sz w:val="24"/>
    </w:rPr>
  </w:style>
  <w:style w:type="paragraph" w:styleId="a5">
    <w:name w:val="header"/>
    <w:basedOn w:val="a"/>
    <w:link w:val="Char"/>
    <w:rsid w:val="007B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47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7B54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47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sz w:val="24"/>
    </w:rPr>
  </w:style>
  <w:style w:type="paragraph" w:styleId="a5">
    <w:name w:val="header"/>
    <w:basedOn w:val="a"/>
    <w:link w:val="Char"/>
    <w:rsid w:val="007B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47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7B54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47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</dc:creator>
  <cp:lastModifiedBy>Windows 用户</cp:lastModifiedBy>
  <cp:revision>4</cp:revision>
  <dcterms:created xsi:type="dcterms:W3CDTF">2024-07-01T08:41:00Z</dcterms:created>
  <dcterms:modified xsi:type="dcterms:W3CDTF">2024-08-23T07:25:00Z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FE9AABFFF338445D883007AD15170AB7_11</vt:lpwstr>
  </property>
</Properties>
</file>