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仿宋" w:eastAsia="仿宋" w:cs="仿宋" w:hint="eastAsia"/>
          <w:b/>
          <w:bCs/>
          <w:sz w:val="44"/>
          <w:szCs w:val="44"/>
          <w:lang w:eastAsia="zh-CN"/>
        </w:rPr>
      </w:pPr>
      <w:r>
        <w:rPr>
          <w:rFonts w:ascii="仿宋" w:eastAsia="仿宋" w:cs="仿宋" w:hint="eastAsia"/>
          <w:b/>
          <w:bCs/>
          <w:sz w:val="44"/>
          <w:szCs w:val="44"/>
          <w:lang w:eastAsia="zh-CN"/>
        </w:rPr>
        <w:t>南通市统计局法治宣传册及折页设计制作</w:t>
      </w:r>
    </w:p>
    <w:p>
      <w:pPr>
        <w:jc w:val="center"/>
        <w:rPr>
          <w:rFonts w:ascii="仿宋" w:eastAsia="仿宋" w:cs="仿宋" w:hint="eastAsia"/>
          <w:b/>
          <w:bCs/>
          <w:sz w:val="44"/>
          <w:szCs w:val="44"/>
          <w:lang w:eastAsia="zh-CN"/>
        </w:rPr>
      </w:pPr>
      <w:r>
        <w:rPr>
          <w:rFonts w:ascii="仿宋" w:eastAsia="仿宋" w:cs="仿宋" w:hint="eastAsia"/>
          <w:b/>
          <w:bCs/>
          <w:sz w:val="44"/>
          <w:szCs w:val="44"/>
          <w:lang w:eastAsia="zh-CN"/>
        </w:rPr>
        <w:t>采购项目</w:t>
      </w:r>
    </w:p>
    <w:p>
      <w:pPr>
        <w:spacing w:line="500" w:lineRule="exact"/>
        <w:jc w:val="center"/>
        <w:rPr>
          <w:rFonts w:ascii="仿宋" w:eastAsia="仿宋" w:cs="仿宋" w:hint="eastAsia"/>
          <w:b/>
          <w:spacing w:val="20"/>
          <w:sz w:val="48"/>
          <w:szCs w:val="48"/>
        </w:rPr>
      </w:pPr>
    </w:p>
    <w:p>
      <w:pPr>
        <w:pStyle w:val="21"/>
        <w:rPr>
          <w:rFonts w:ascii="仿宋" w:eastAsia="仿宋" w:cs="仿宋" w:hint="eastAsia"/>
        </w:rPr>
      </w:pPr>
    </w:p>
    <w:p>
      <w:pPr>
        <w:spacing w:line="500" w:lineRule="exact"/>
        <w:jc w:val="center"/>
        <w:rPr>
          <w:rFonts w:ascii="仿宋" w:eastAsia="仿宋" w:cs="仿宋" w:hint="eastAsia"/>
          <w:b/>
          <w:spacing w:val="20"/>
          <w:sz w:val="48"/>
          <w:szCs w:val="48"/>
        </w:rPr>
      </w:pPr>
      <w:r>
        <w:rPr>
          <w:rFonts w:ascii="仿宋" w:eastAsia="仿宋" w:cs="仿宋" w:hint="eastAsia"/>
          <w:b/>
          <w:spacing w:val="20"/>
          <w:sz w:val="48"/>
          <w:szCs w:val="48"/>
        </w:rPr>
        <w:t>比选文件</w:t>
      </w: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jc w:val="center"/>
        <w:rPr>
          <w:rFonts w:ascii="仿宋" w:eastAsia="仿宋" w:cs="仿宋" w:hint="eastAsia"/>
          <w:sz w:val="36"/>
          <w:szCs w:val="36"/>
        </w:rPr>
      </w:pPr>
    </w:p>
    <w:p>
      <w:pPr>
        <w:jc w:val="center"/>
        <w:rPr>
          <w:rFonts w:ascii="仿宋" w:eastAsia="仿宋" w:cs="仿宋" w:hint="eastAsia"/>
          <w:sz w:val="36"/>
          <w:szCs w:val="36"/>
          <w:lang w:eastAsia="zh-CN"/>
        </w:rPr>
      </w:pPr>
      <w:r>
        <w:rPr>
          <w:rFonts w:ascii="仿宋" w:eastAsia="仿宋" w:cs="仿宋" w:hint="eastAsia"/>
          <w:sz w:val="36"/>
          <w:szCs w:val="36"/>
        </w:rPr>
        <w:t>采购文件编号：</w:t>
      </w:r>
      <w:r>
        <w:rPr>
          <w:rFonts w:ascii="仿宋" w:eastAsia="仿宋" w:cs="仿宋" w:hint="eastAsia"/>
          <w:sz w:val="36"/>
          <w:szCs w:val="36"/>
          <w:lang w:eastAsia="zh-CN"/>
        </w:rPr>
        <w:t>ZRNT20230383</w:t>
      </w: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jc w:val="center"/>
        <w:rPr>
          <w:rFonts w:ascii="仿宋" w:eastAsia="仿宋" w:cs="仿宋" w:hint="eastAsia"/>
          <w:b/>
          <w:bCs/>
          <w:sz w:val="32"/>
          <w:szCs w:val="32"/>
        </w:rPr>
      </w:pPr>
    </w:p>
    <w:p>
      <w:pPr>
        <w:spacing w:line="500" w:lineRule="exact"/>
        <w:jc w:val="center"/>
        <w:rPr>
          <w:rFonts w:ascii="仿宋" w:eastAsia="仿宋" w:cs="仿宋" w:hint="eastAsia"/>
          <w:b/>
          <w:bCs/>
          <w:spacing w:val="20"/>
          <w:sz w:val="40"/>
          <w:szCs w:val="40"/>
          <w:lang w:eastAsia="zh-CN"/>
        </w:rPr>
      </w:pPr>
      <w:r>
        <w:rPr>
          <w:rFonts w:ascii="仿宋" w:eastAsia="仿宋" w:cs="仿宋" w:hint="eastAsia"/>
          <w:b/>
          <w:bCs/>
          <w:spacing w:val="20"/>
          <w:sz w:val="40"/>
          <w:szCs w:val="40"/>
          <w:lang w:eastAsia="zh-CN"/>
        </w:rPr>
        <w:t>南通市统计局</w:t>
      </w:r>
    </w:p>
    <w:p>
      <w:pPr>
        <w:spacing w:line="500" w:lineRule="exact"/>
        <w:jc w:val="center"/>
        <w:rPr>
          <w:rFonts w:ascii="仿宋" w:eastAsia="仿宋" w:cs="仿宋" w:hint="eastAsia"/>
          <w:b/>
          <w:sz w:val="40"/>
          <w:szCs w:val="40"/>
        </w:rPr>
      </w:pPr>
    </w:p>
    <w:p>
      <w:pPr>
        <w:spacing w:line="500" w:lineRule="exact"/>
        <w:jc w:val="center"/>
        <w:rPr>
          <w:rFonts w:ascii="仿宋" w:eastAsia="仿宋" w:cs="仿宋" w:hint="eastAsia"/>
          <w:b/>
          <w:bCs/>
          <w:spacing w:val="20"/>
          <w:sz w:val="40"/>
          <w:szCs w:val="40"/>
        </w:rPr>
      </w:pPr>
      <w:r>
        <w:rPr>
          <w:rFonts w:ascii="仿宋" w:eastAsia="仿宋" w:cs="仿宋" w:hint="eastAsia"/>
          <w:b/>
          <w:bCs/>
          <w:spacing w:val="20"/>
          <w:sz w:val="40"/>
          <w:szCs w:val="40"/>
        </w:rPr>
        <w:t>二○二三年</w:t>
      </w:r>
      <w:r>
        <w:rPr>
          <w:rFonts w:ascii="仿宋" w:eastAsia="仿宋" w:cs="仿宋" w:hint="eastAsia"/>
          <w:b/>
          <w:bCs/>
          <w:spacing w:val="20"/>
          <w:sz w:val="40"/>
          <w:szCs w:val="40"/>
          <w:lang w:val="en-US" w:eastAsia="zh-CN"/>
        </w:rPr>
        <w:t>七</w:t>
      </w:r>
      <w:r>
        <w:rPr>
          <w:rFonts w:ascii="仿宋" w:eastAsia="仿宋" w:cs="仿宋" w:hint="eastAsia"/>
          <w:b/>
          <w:bCs/>
          <w:spacing w:val="20"/>
          <w:sz w:val="40"/>
          <w:szCs w:val="40"/>
        </w:rPr>
        <w:t>月</w:t>
      </w:r>
      <w:r>
        <w:rPr>
          <w:rFonts w:ascii="仿宋" w:eastAsia="仿宋" w:cs="仿宋" w:hint="eastAsia"/>
          <w:b/>
          <w:bCs/>
          <w:spacing w:val="20"/>
          <w:sz w:val="40"/>
          <w:szCs w:val="40"/>
          <w:lang w:val="en-US" w:eastAsia="zh-CN"/>
        </w:rPr>
        <w:t>二十</w:t>
      </w:r>
      <w:r>
        <w:rPr>
          <w:rFonts w:ascii="仿宋" w:eastAsia="仿宋" w:cs="仿宋" w:hint="eastAsia"/>
          <w:b/>
          <w:bCs/>
          <w:spacing w:val="20"/>
          <w:sz w:val="40"/>
          <w:szCs w:val="40"/>
        </w:rPr>
        <w:t>日</w:t>
      </w:r>
    </w:p>
    <w:p>
      <w:pPr>
        <w:spacing w:line="500" w:lineRule="exact"/>
        <w:jc w:val="center"/>
        <w:outlineLvl w:val="0"/>
        <w:rPr>
          <w:rFonts w:ascii="仿宋" w:eastAsia="仿宋" w:cs="仿宋" w:hint="eastAsia"/>
          <w:b/>
          <w:sz w:val="44"/>
          <w:szCs w:val="44"/>
        </w:rPr>
      </w:pPr>
      <w:r>
        <w:rPr>
          <w:rFonts w:ascii="仿宋" w:eastAsia="仿宋" w:cs="仿宋" w:hint="eastAsia"/>
          <w:b/>
          <w:sz w:val="44"/>
          <w:szCs w:val="44"/>
        </w:rPr>
        <w:br w:type="page"/>
        <w:t>目      录</w:t>
      </w:r>
    </w:p>
    <w:p>
      <w:pPr>
        <w:spacing w:line="500" w:lineRule="exact"/>
        <w:jc w:val="center"/>
        <w:rPr>
          <w:rFonts w:ascii="仿宋" w:eastAsia="仿宋" w:cs="仿宋" w:hint="eastAsia"/>
          <w:b/>
          <w:sz w:val="44"/>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bCs/>
          <w:sz w:val="32"/>
          <w:szCs w:val="32"/>
        </w:rPr>
        <w:t>第一部分  比选公告</w:t>
      </w:r>
    </w:p>
    <w:p>
      <w:pPr>
        <w:tabs>
          <w:tab w:val="left" w:pos="7740"/>
        </w:tabs>
        <w:spacing w:line="500" w:lineRule="exact"/>
        <w:rPr>
          <w:rFonts w:ascii="仿宋" w:eastAsia="仿宋" w:cs="仿宋" w:hint="eastAsia"/>
          <w:b/>
          <w:bCs/>
          <w:sz w:val="32"/>
          <w:szCs w:val="32"/>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bCs/>
          <w:sz w:val="32"/>
          <w:szCs w:val="32"/>
        </w:rPr>
        <w:t>第二部分  比选须知</w:t>
      </w:r>
    </w:p>
    <w:p>
      <w:pPr>
        <w:spacing w:line="500" w:lineRule="exact"/>
        <w:rPr>
          <w:rFonts w:ascii="仿宋" w:eastAsia="仿宋" w:cs="仿宋" w:hint="eastAsia"/>
          <w:b/>
          <w:sz w:val="32"/>
          <w:szCs w:val="32"/>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bCs/>
          <w:sz w:val="32"/>
          <w:szCs w:val="32"/>
        </w:rPr>
        <w:t>第三部分  项目需求说明</w:t>
      </w:r>
    </w:p>
    <w:p>
      <w:pPr>
        <w:pStyle w:val="21"/>
        <w:tabs>
          <w:tab w:val="left" w:pos="7740"/>
          <w:tab w:val="left" w:pos="7920"/>
        </w:tabs>
        <w:spacing w:line="500" w:lineRule="exact"/>
        <w:rPr>
          <w:rFonts w:ascii="仿宋" w:eastAsia="仿宋" w:cs="仿宋" w:hint="eastAsia"/>
          <w:b/>
          <w:sz w:val="32"/>
          <w:szCs w:val="32"/>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sz w:val="32"/>
          <w:szCs w:val="32"/>
        </w:rPr>
        <w:t xml:space="preserve">第四部分  </w:t>
      </w:r>
      <w:r>
        <w:rPr>
          <w:rFonts w:ascii="仿宋" w:eastAsia="仿宋" w:cs="仿宋" w:hint="eastAsia"/>
          <w:b/>
          <w:bCs/>
          <w:sz w:val="32"/>
          <w:szCs w:val="32"/>
        </w:rPr>
        <w:t>开标和评标</w:t>
      </w:r>
    </w:p>
    <w:p>
      <w:pPr>
        <w:spacing w:line="500" w:lineRule="exact"/>
        <w:rPr>
          <w:rFonts w:ascii="仿宋" w:eastAsia="仿宋" w:cs="仿宋" w:hint="eastAsia"/>
          <w:b/>
          <w:sz w:val="32"/>
          <w:szCs w:val="32"/>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bCs/>
          <w:sz w:val="32"/>
          <w:szCs w:val="32"/>
        </w:rPr>
        <w:t>第五部分  合同签订与验收付款</w:t>
      </w:r>
    </w:p>
    <w:p>
      <w:pPr>
        <w:spacing w:line="500" w:lineRule="exact"/>
        <w:rPr>
          <w:rFonts w:ascii="仿宋" w:eastAsia="仿宋" w:cs="仿宋" w:hint="eastAsia"/>
          <w:b/>
          <w:sz w:val="32"/>
          <w:szCs w:val="32"/>
        </w:rPr>
      </w:pPr>
    </w:p>
    <w:p>
      <w:pPr>
        <w:tabs>
          <w:tab w:val="left" w:pos="7740"/>
        </w:tabs>
        <w:spacing w:line="500" w:lineRule="exact"/>
        <w:rPr>
          <w:rFonts w:ascii="仿宋" w:eastAsia="仿宋" w:cs="仿宋" w:hint="eastAsia"/>
          <w:b/>
          <w:spacing w:val="2"/>
          <w:sz w:val="32"/>
          <w:szCs w:val="32"/>
        </w:rPr>
      </w:pPr>
      <w:r>
        <w:rPr>
          <w:rFonts w:ascii="仿宋" w:eastAsia="仿宋" w:cs="仿宋" w:hint="eastAsia"/>
          <w:b/>
          <w:bCs/>
          <w:sz w:val="32"/>
          <w:szCs w:val="32"/>
        </w:rPr>
        <w:t xml:space="preserve">第六部分  </w:t>
      </w:r>
      <w:r>
        <w:rPr>
          <w:rFonts w:ascii="仿宋" w:eastAsia="仿宋" w:cs="仿宋" w:hint="eastAsia"/>
          <w:b/>
          <w:bCs/>
          <w:sz w:val="32"/>
          <w:szCs w:val="32"/>
          <w:lang w:val="en-US" w:eastAsia="zh-CN"/>
        </w:rPr>
        <w:t>参</w:t>
      </w:r>
      <w:r>
        <w:rPr>
          <w:rFonts w:ascii="仿宋" w:eastAsia="仿宋" w:cs="仿宋" w:hint="eastAsia"/>
          <w:b/>
          <w:bCs/>
          <w:sz w:val="32"/>
          <w:szCs w:val="32"/>
        </w:rPr>
        <w:t>选文件组成</w:t>
      </w:r>
    </w:p>
    <w:p>
      <w:pPr>
        <w:spacing w:line="500" w:lineRule="exact"/>
        <w:rPr>
          <w:rFonts w:ascii="仿宋" w:eastAsia="仿宋" w:cs="仿宋" w:hint="eastAsia"/>
          <w:b/>
          <w:sz w:val="32"/>
          <w:szCs w:val="32"/>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rPr>
          <w:rFonts w:ascii="仿宋" w:eastAsia="仿宋" w:cs="仿宋" w:hint="eastAsia"/>
          <w:sz w:val="24"/>
        </w:rPr>
      </w:pPr>
    </w:p>
    <w:p>
      <w:pPr>
        <w:snapToGrid w:val="0"/>
        <w:spacing w:line="360" w:lineRule="auto"/>
        <w:jc w:val="center"/>
        <w:outlineLvl w:val="0"/>
        <w:rPr>
          <w:rFonts w:ascii="仿宋" w:eastAsia="仿宋" w:cs="仿宋" w:hint="eastAsia"/>
          <w:b/>
          <w:sz w:val="36"/>
          <w:szCs w:val="36"/>
        </w:rPr>
      </w:pPr>
      <w:r>
        <w:rPr>
          <w:rFonts w:ascii="仿宋" w:eastAsia="仿宋" w:cs="仿宋" w:hint="eastAsia"/>
          <w:b/>
          <w:sz w:val="36"/>
          <w:szCs w:val="36"/>
        </w:rPr>
        <w:br w:type="page"/>
        <w:t xml:space="preserve">第一部分  </w:t>
      </w:r>
      <w:bookmarkStart w:id="0" w:name="_Hlk90021805"/>
      <w:r>
        <w:rPr>
          <w:rFonts w:ascii="仿宋" w:eastAsia="仿宋" w:cs="仿宋" w:hint="eastAsia"/>
          <w:b/>
          <w:sz w:val="36"/>
          <w:szCs w:val="36"/>
        </w:rPr>
        <w:t>比选公告</w:t>
      </w:r>
    </w:p>
    <w:p>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cs="仿宋" w:hint="eastAsia"/>
          <w:sz w:val="28"/>
          <w:szCs w:val="28"/>
        </w:rPr>
      </w:pPr>
      <w:r>
        <w:rPr>
          <w:rFonts w:ascii="仿宋" w:eastAsia="仿宋" w:cs="仿宋" w:hint="eastAsia"/>
          <w:sz w:val="28"/>
          <w:szCs w:val="28"/>
          <w:u w:val="single"/>
          <w:lang w:eastAsia="zh-CN"/>
        </w:rPr>
        <w:t>南通市统计局法治宣传册及折页设计制作采购项目</w:t>
      </w:r>
      <w:r>
        <w:rPr>
          <w:rFonts w:ascii="仿宋" w:eastAsia="仿宋" w:cs="仿宋" w:hint="eastAsia"/>
          <w:sz w:val="28"/>
          <w:szCs w:val="28"/>
        </w:rPr>
        <w:t xml:space="preserve"> 的潜在供应商应在</w:t>
      </w:r>
      <w:r>
        <w:rPr>
          <w:rFonts w:ascii="仿宋" w:eastAsia="仿宋" w:cs="仿宋" w:hint="eastAsia"/>
          <w:sz w:val="28"/>
          <w:szCs w:val="28"/>
          <w:u w:val="single"/>
          <w:lang w:val="en-US" w:eastAsia="zh-CN"/>
        </w:rPr>
        <w:t>南通市统计局网站</w:t>
      </w:r>
      <w:r>
        <w:rPr>
          <w:rFonts w:ascii="仿宋" w:eastAsia="仿宋" w:cs="仿宋" w:hint="eastAsia"/>
          <w:sz w:val="28"/>
          <w:szCs w:val="28"/>
        </w:rPr>
        <w:t>获取采购文件，并于</w:t>
      </w:r>
      <w:r>
        <w:rPr>
          <w:rFonts w:ascii="仿宋" w:eastAsia="仿宋" w:cs="仿宋" w:hint="eastAsia"/>
          <w:sz w:val="28"/>
          <w:szCs w:val="28"/>
          <w:u w:val="single"/>
        </w:rPr>
        <w:t>2023</w:t>
      </w:r>
      <w:r>
        <w:rPr>
          <w:rFonts w:ascii="仿宋" w:eastAsia="仿宋" w:cs="仿宋" w:hint="eastAsia"/>
          <w:bCs/>
          <w:sz w:val="28"/>
          <w:szCs w:val="28"/>
          <w:u w:val="single"/>
        </w:rPr>
        <w:t>年</w:t>
      </w:r>
      <w:r>
        <w:rPr>
          <w:rFonts w:ascii="仿宋" w:eastAsia="仿宋" w:cs="仿宋" w:hint="eastAsia"/>
          <w:bCs/>
          <w:sz w:val="28"/>
          <w:szCs w:val="28"/>
          <w:u w:val="single"/>
          <w:lang w:val="en-US" w:eastAsia="zh-CN"/>
        </w:rPr>
        <w:t>07</w:t>
      </w:r>
      <w:r>
        <w:rPr>
          <w:rFonts w:ascii="仿宋" w:eastAsia="仿宋" w:cs="仿宋" w:hint="eastAsia"/>
          <w:bCs/>
          <w:sz w:val="28"/>
          <w:szCs w:val="28"/>
          <w:u w:val="single"/>
        </w:rPr>
        <w:t>月</w:t>
      </w:r>
      <w:r>
        <w:rPr>
          <w:rFonts w:ascii="仿宋" w:eastAsia="仿宋" w:cs="仿宋" w:hint="eastAsia"/>
          <w:bCs/>
          <w:sz w:val="28"/>
          <w:szCs w:val="28"/>
          <w:u w:val="single"/>
          <w:lang w:val="en-US" w:eastAsia="zh-CN"/>
        </w:rPr>
        <w:t>28</w:t>
      </w:r>
      <w:r>
        <w:rPr>
          <w:rFonts w:ascii="仿宋" w:eastAsia="仿宋" w:cs="仿宋" w:hint="eastAsia"/>
          <w:bCs/>
          <w:sz w:val="28"/>
          <w:szCs w:val="28"/>
          <w:u w:val="single"/>
        </w:rPr>
        <w:t>日</w:t>
      </w:r>
      <w:r>
        <w:rPr>
          <w:rFonts w:ascii="仿宋" w:eastAsia="仿宋" w:cs="仿宋" w:hint="eastAsia"/>
          <w:bCs/>
          <w:sz w:val="28"/>
          <w:szCs w:val="28"/>
          <w:u w:val="single"/>
          <w:lang w:val="en-US" w:eastAsia="zh-CN"/>
        </w:rPr>
        <w:t>9</w:t>
      </w:r>
      <w:r>
        <w:rPr>
          <w:rFonts w:ascii="仿宋" w:eastAsia="仿宋" w:cs="仿宋" w:hint="eastAsia"/>
          <w:bCs/>
          <w:sz w:val="28"/>
          <w:szCs w:val="28"/>
          <w:u w:val="single"/>
        </w:rPr>
        <w:t>点</w:t>
      </w:r>
      <w:r>
        <w:rPr>
          <w:rFonts w:ascii="仿宋" w:eastAsia="仿宋" w:cs="仿宋" w:hint="eastAsia"/>
          <w:bCs/>
          <w:sz w:val="28"/>
          <w:szCs w:val="28"/>
          <w:u w:val="single"/>
          <w:lang w:val="en-US" w:eastAsia="zh-CN"/>
        </w:rPr>
        <w:t>30</w:t>
      </w:r>
      <w:r>
        <w:rPr>
          <w:rFonts w:ascii="仿宋" w:eastAsia="仿宋" w:cs="仿宋" w:hint="eastAsia"/>
          <w:bCs/>
          <w:sz w:val="28"/>
          <w:szCs w:val="28"/>
          <w:u w:val="single"/>
        </w:rPr>
        <w:t>分</w:t>
      </w:r>
      <w:r>
        <w:rPr>
          <w:rFonts w:ascii="仿宋" w:eastAsia="仿宋" w:cs="仿宋" w:hint="eastAsia"/>
          <w:bCs/>
          <w:sz w:val="28"/>
          <w:szCs w:val="28"/>
        </w:rPr>
        <w:t>（北京时间）前提交响应文件</w:t>
      </w:r>
      <w:r>
        <w:rPr>
          <w:rFonts w:ascii="仿宋" w:eastAsia="仿宋" w:cs="仿宋" w:hint="eastAsia"/>
          <w:sz w:val="28"/>
          <w:szCs w:val="28"/>
        </w:rPr>
        <w:t>。</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一、项目基本情况：</w:t>
      </w:r>
    </w:p>
    <w:p>
      <w:pPr>
        <w:snapToGrid w:val="0"/>
        <w:spacing w:line="460" w:lineRule="exact"/>
        <w:ind w:firstLineChars="200" w:firstLine="560"/>
        <w:jc w:val="left"/>
        <w:rPr>
          <w:rFonts w:ascii="仿宋" w:eastAsia="仿宋" w:cs="仿宋" w:hint="eastAsia"/>
          <w:sz w:val="28"/>
          <w:szCs w:val="28"/>
          <w:lang w:eastAsia="zh-CN"/>
        </w:rPr>
      </w:pPr>
      <w:r>
        <w:rPr>
          <w:rFonts w:ascii="仿宋" w:eastAsia="仿宋" w:cs="仿宋" w:hint="eastAsia"/>
          <w:sz w:val="28"/>
          <w:szCs w:val="28"/>
        </w:rPr>
        <w:t>项目名称：</w:t>
      </w:r>
      <w:r>
        <w:rPr>
          <w:rFonts w:ascii="仿宋" w:eastAsia="仿宋" w:cs="仿宋" w:hint="eastAsia"/>
          <w:sz w:val="28"/>
          <w:szCs w:val="28"/>
          <w:lang w:eastAsia="zh-CN"/>
        </w:rPr>
        <w:t>南通市统计局法治宣传册及折页设计制作采购项目</w:t>
      </w:r>
    </w:p>
    <w:p>
      <w:pPr>
        <w:snapToGrid w:val="0"/>
        <w:spacing w:line="460" w:lineRule="exact"/>
        <w:ind w:firstLineChars="200" w:firstLine="560"/>
        <w:jc w:val="left"/>
        <w:rPr>
          <w:rFonts w:ascii="仿宋" w:eastAsia="仿宋" w:cs="仿宋" w:hint="eastAsia"/>
          <w:b/>
          <w:sz w:val="28"/>
          <w:szCs w:val="28"/>
          <w:lang w:eastAsia="zh-CN"/>
        </w:rPr>
      </w:pPr>
      <w:r>
        <w:rPr>
          <w:rFonts w:ascii="仿宋" w:eastAsia="仿宋" w:cs="仿宋" w:hint="eastAsia"/>
          <w:sz w:val="28"/>
          <w:szCs w:val="28"/>
        </w:rPr>
        <w:t>采购文件编号：</w:t>
      </w:r>
      <w:r>
        <w:rPr>
          <w:rFonts w:ascii="仿宋" w:eastAsia="仿宋" w:cs="仿宋" w:hint="eastAsia"/>
          <w:sz w:val="28"/>
          <w:szCs w:val="28"/>
          <w:lang w:eastAsia="zh-CN"/>
        </w:rPr>
        <w:t>ZRNT20230383</w:t>
      </w:r>
    </w:p>
    <w:p>
      <w:pPr>
        <w:snapToGrid w:val="0"/>
        <w:spacing w:line="460" w:lineRule="exact"/>
        <w:ind w:firstLine="555"/>
        <w:rPr>
          <w:rFonts w:ascii="仿宋" w:eastAsia="仿宋" w:cs="仿宋" w:hint="eastAsia"/>
          <w:spacing w:val="7"/>
          <w:sz w:val="28"/>
          <w:szCs w:val="28"/>
          <w:shd w:val="clear" w:color="auto" w:fill="FFFFFF"/>
        </w:rPr>
      </w:pPr>
      <w:r>
        <w:rPr>
          <w:rFonts w:ascii="仿宋" w:eastAsia="仿宋" w:cs="仿宋" w:hint="eastAsia"/>
          <w:spacing w:val="7"/>
          <w:sz w:val="28"/>
          <w:szCs w:val="28"/>
          <w:shd w:val="clear" w:color="auto" w:fill="FFFFFF"/>
        </w:rPr>
        <w:t>预算金额：</w:t>
      </w:r>
      <w:r>
        <w:rPr>
          <w:rFonts w:ascii="仿宋" w:eastAsia="仿宋" w:cs="仿宋" w:hint="eastAsia"/>
          <w:spacing w:val="7"/>
          <w:sz w:val="28"/>
          <w:szCs w:val="28"/>
          <w:shd w:val="clear" w:color="auto" w:fill="FFFFFF"/>
          <w:lang w:val="en-US" w:eastAsia="zh-CN"/>
        </w:rPr>
        <w:t>4</w:t>
      </w:r>
      <w:r>
        <w:rPr>
          <w:rFonts w:ascii="仿宋" w:eastAsia="仿宋" w:cs="仿宋" w:hint="eastAsia"/>
          <w:spacing w:val="7"/>
          <w:sz w:val="28"/>
          <w:szCs w:val="28"/>
          <w:shd w:val="clear" w:color="auto" w:fill="FFFFFF"/>
        </w:rPr>
        <w:t>万元，投标报价超过预算金额作无效标处理。</w:t>
      </w:r>
    </w:p>
    <w:p>
      <w:pPr>
        <w:snapToGrid w:val="0"/>
        <w:spacing w:line="460" w:lineRule="exact"/>
        <w:ind w:firstLine="555"/>
        <w:rPr>
          <w:rFonts w:ascii="仿宋" w:eastAsia="仿宋" w:cs="仿宋" w:hint="eastAsia"/>
          <w:spacing w:val="7"/>
          <w:sz w:val="28"/>
          <w:szCs w:val="28"/>
          <w:shd w:val="clear" w:color="auto" w:fill="FFFFFF"/>
          <w:lang w:eastAsia="zh-CN"/>
        </w:rPr>
      </w:pPr>
      <w:r>
        <w:rPr>
          <w:rFonts w:ascii="仿宋" w:eastAsia="仿宋" w:cs="仿宋" w:hint="eastAsia"/>
          <w:spacing w:val="7"/>
          <w:sz w:val="28"/>
          <w:szCs w:val="28"/>
          <w:shd w:val="clear" w:color="auto" w:fill="FFFFFF"/>
        </w:rPr>
        <w:t>合同履行期限：中标后</w:t>
      </w:r>
      <w:r>
        <w:rPr>
          <w:rFonts w:ascii="仿宋" w:eastAsia="仿宋" w:cs="仿宋" w:hint="eastAsia"/>
          <w:spacing w:val="7"/>
          <w:sz w:val="28"/>
          <w:szCs w:val="28"/>
          <w:shd w:val="clear" w:color="auto" w:fill="FFFFFF"/>
          <w:lang w:eastAsia="zh-CN"/>
        </w:rPr>
        <w:t>30天</w:t>
      </w:r>
      <w:r>
        <w:rPr>
          <w:rFonts w:ascii="仿宋" w:eastAsia="仿宋" w:cs="仿宋" w:hint="eastAsia"/>
          <w:spacing w:val="7"/>
          <w:sz w:val="28"/>
          <w:szCs w:val="28"/>
          <w:shd w:val="clear" w:color="auto" w:fill="FFFFFF"/>
        </w:rPr>
        <w:t>内完成</w:t>
      </w:r>
      <w:r>
        <w:rPr>
          <w:rFonts w:ascii="仿宋" w:eastAsia="仿宋" w:cs="仿宋" w:hint="eastAsia"/>
          <w:spacing w:val="7"/>
          <w:sz w:val="28"/>
          <w:szCs w:val="28"/>
          <w:shd w:val="clear" w:color="auto" w:fill="FFFFFF"/>
          <w:lang w:eastAsia="zh-CN"/>
        </w:rPr>
        <w:t>。</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二、采购文件内容：</w:t>
      </w:r>
    </w:p>
    <w:p>
      <w:pPr>
        <w:snapToGrid w:val="0"/>
        <w:spacing w:line="460" w:lineRule="exact"/>
        <w:ind w:firstLine="555"/>
        <w:rPr>
          <w:rFonts w:ascii="仿宋" w:eastAsia="仿宋" w:cs="仿宋" w:hint="eastAsia"/>
          <w:sz w:val="28"/>
          <w:szCs w:val="28"/>
        </w:rPr>
      </w:pPr>
      <w:r>
        <w:rPr>
          <w:rFonts w:ascii="仿宋" w:eastAsia="仿宋" w:cs="仿宋" w:hint="eastAsia"/>
          <w:sz w:val="28"/>
          <w:szCs w:val="28"/>
        </w:rPr>
        <w:t>详见附件，请仔细研究。</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三、供应商资格要求</w:t>
      </w:r>
    </w:p>
    <w:p>
      <w:pPr>
        <w:snapToGrid w:val="0"/>
        <w:spacing w:line="460" w:lineRule="exact"/>
        <w:ind w:firstLineChars="200" w:firstLine="560"/>
        <w:jc w:val="left"/>
        <w:rPr>
          <w:rFonts w:ascii="仿宋" w:eastAsia="仿宋" w:cs="仿宋" w:hint="eastAsia"/>
          <w:b/>
          <w:bCs/>
          <w:sz w:val="28"/>
          <w:szCs w:val="28"/>
        </w:rPr>
      </w:pPr>
      <w:r>
        <w:rPr>
          <w:rFonts w:ascii="仿宋" w:eastAsia="仿宋" w:cs="仿宋" w:hint="eastAsia"/>
          <w:b/>
          <w:bCs/>
          <w:sz w:val="28"/>
          <w:szCs w:val="28"/>
        </w:rPr>
        <w:t>（一）基本要求</w:t>
      </w:r>
    </w:p>
    <w:p>
      <w:pPr>
        <w:snapToGrid w:val="0"/>
        <w:spacing w:line="460" w:lineRule="exact"/>
        <w:ind w:firstLine="555"/>
        <w:rPr>
          <w:rFonts w:ascii="仿宋" w:eastAsia="仿宋" w:cs="仿宋" w:hint="eastAsia"/>
          <w:spacing w:val="7"/>
          <w:sz w:val="28"/>
          <w:szCs w:val="28"/>
          <w:shd w:val="clear" w:color="auto" w:fill="FFFFFF"/>
          <w:lang w:val="zh-CN"/>
        </w:rPr>
      </w:pPr>
      <w:r>
        <w:rPr>
          <w:rFonts w:ascii="仿宋" w:eastAsia="仿宋" w:cs="仿宋" w:hint="eastAsia"/>
          <w:b/>
          <w:bCs/>
          <w:spacing w:val="7"/>
          <w:sz w:val="28"/>
          <w:szCs w:val="28"/>
          <w:shd w:val="clear" w:color="auto" w:fill="FFFFFF"/>
        </w:rPr>
        <w:t>1.</w:t>
      </w:r>
      <w:r>
        <w:rPr>
          <w:rFonts w:ascii="仿宋" w:eastAsia="仿宋" w:cs="仿宋" w:hint="eastAsia"/>
          <w:b/>
          <w:bCs/>
          <w:spacing w:val="7"/>
          <w:sz w:val="28"/>
          <w:szCs w:val="28"/>
          <w:shd w:val="clear" w:color="auto" w:fill="FFFFFF"/>
          <w:lang w:val="zh-CN"/>
        </w:rPr>
        <w:t>符合</w:t>
      </w:r>
      <w:r>
        <w:rPr>
          <w:rFonts w:ascii="仿宋" w:eastAsia="仿宋" w:cs="仿宋" w:hint="eastAsia"/>
          <w:b/>
          <w:bCs/>
          <w:spacing w:val="7"/>
          <w:sz w:val="28"/>
          <w:szCs w:val="28"/>
          <w:shd w:val="clear" w:color="auto" w:fill="FFFFFF"/>
        </w:rPr>
        <w:t>以下条件</w:t>
      </w:r>
      <w:r>
        <w:rPr>
          <w:rFonts w:ascii="仿宋" w:eastAsia="仿宋" w:cs="仿宋" w:hint="eastAsia"/>
          <w:b/>
          <w:bCs/>
          <w:spacing w:val="7"/>
          <w:sz w:val="28"/>
          <w:szCs w:val="28"/>
          <w:shd w:val="clear" w:color="auto" w:fill="FFFFFF"/>
          <w:lang w:val="zh-CN"/>
        </w:rPr>
        <w:t>：</w:t>
      </w:r>
      <w:r>
        <w:rPr>
          <w:rFonts w:ascii="仿宋" w:eastAsia="仿宋" w:cs="仿宋" w:hint="eastAsia"/>
          <w:spacing w:val="7"/>
          <w:sz w:val="28"/>
          <w:szCs w:val="28"/>
          <w:shd w:val="clear" w:color="auto" w:fill="FFFFFF"/>
        </w:rPr>
        <w:t>具有独立承担民事责任的能力；具有良好的商业信誉和健全的财务会计制度；具有履行合同所必需的设备和专业</w:t>
      </w:r>
      <w:r>
        <w:rPr>
          <w:rFonts w:ascii="仿宋" w:eastAsia="仿宋" w:cs="仿宋" w:hint="eastAsia"/>
          <w:spacing w:val="7"/>
          <w:sz w:val="28"/>
          <w:szCs w:val="28"/>
          <w:shd w:val="clear" w:color="auto" w:fill="FFFFFF"/>
          <w:lang w:val="zh-CN"/>
        </w:rPr>
        <w:t>技术能力；有依法缴纳税收和社会保障资金的良好记录；参加本次采购活动前三年内，在经营活动中没有重大违法记录；</w:t>
      </w:r>
    </w:p>
    <w:p>
      <w:pPr>
        <w:snapToGrid w:val="0"/>
        <w:spacing w:line="460" w:lineRule="exact"/>
        <w:ind w:firstLineChars="200" w:firstLine="560"/>
        <w:jc w:val="left"/>
        <w:rPr>
          <w:rFonts w:ascii="仿宋" w:eastAsia="仿宋" w:cs="仿宋" w:hint="eastAsia"/>
          <w:b/>
          <w:bCs/>
          <w:sz w:val="28"/>
          <w:szCs w:val="28"/>
        </w:rPr>
      </w:pPr>
      <w:r>
        <w:rPr>
          <w:rFonts w:ascii="仿宋" w:eastAsia="仿宋" w:cs="仿宋" w:hint="eastAsia"/>
          <w:b/>
          <w:bCs/>
          <w:sz w:val="28"/>
          <w:szCs w:val="28"/>
        </w:rPr>
        <w:t>（二）其他资格条件要求</w:t>
      </w:r>
    </w:p>
    <w:p>
      <w:pPr>
        <w:snapToGrid w:val="0"/>
        <w:spacing w:line="460" w:lineRule="exact"/>
        <w:ind w:firstLine="555"/>
        <w:rPr>
          <w:rFonts w:ascii="仿宋" w:eastAsia="仿宋" w:cs="仿宋" w:hint="eastAsia"/>
          <w:spacing w:val="7"/>
          <w:sz w:val="28"/>
          <w:szCs w:val="28"/>
          <w:shd w:val="clear" w:color="auto" w:fill="FFFFFF"/>
        </w:rPr>
      </w:pPr>
      <w:r>
        <w:rPr>
          <w:rFonts w:ascii="仿宋" w:eastAsia="仿宋" w:cs="仿宋" w:hint="eastAsia"/>
          <w:spacing w:val="7"/>
          <w:sz w:val="28"/>
          <w:szCs w:val="28"/>
          <w:shd w:val="clear" w:color="auto" w:fill="FFFFFF"/>
        </w:rPr>
        <w:t>1.提供法定代表人身份证明及本人身份证复印件；非法定代表人参加比选的，还必须提供法定代表人签字或盖章的授权委托书及被授权人本人的身份证复印件。</w:t>
      </w:r>
    </w:p>
    <w:p>
      <w:pPr>
        <w:snapToGrid w:val="0"/>
        <w:spacing w:line="460" w:lineRule="exact"/>
        <w:ind w:firstLine="555"/>
        <w:rPr>
          <w:rFonts w:ascii="仿宋" w:eastAsia="仿宋" w:cs="仿宋" w:hint="eastAsia"/>
          <w:spacing w:val="7"/>
          <w:sz w:val="28"/>
          <w:szCs w:val="28"/>
          <w:shd w:val="clear" w:color="auto" w:fill="FFFFFF"/>
        </w:rPr>
      </w:pPr>
      <w:r>
        <w:rPr>
          <w:rFonts w:ascii="仿宋" w:eastAsia="仿宋" w:cs="仿宋" w:hint="eastAsia"/>
          <w:spacing w:val="7"/>
          <w:sz w:val="28"/>
          <w:szCs w:val="28"/>
          <w:shd w:val="clear" w:color="auto" w:fill="FFFFFF"/>
        </w:rPr>
        <w:t>2.法定代表人为同一个人的两个及两个以上法人，母公司、全资子公司及其控股公司，都不得在同一采购项目或同一标段中同时参加投标，一经发现，将视同围标处理。</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四、比选公告期限</w:t>
      </w:r>
    </w:p>
    <w:p>
      <w:pPr>
        <w:snapToGrid w:val="0"/>
        <w:spacing w:line="460" w:lineRule="exact"/>
        <w:ind w:firstLine="555"/>
        <w:rPr>
          <w:rFonts w:ascii="仿宋" w:eastAsia="仿宋" w:cs="仿宋" w:hint="eastAsia"/>
          <w:spacing w:val="7"/>
          <w:sz w:val="28"/>
          <w:szCs w:val="28"/>
          <w:shd w:val="clear" w:color="auto" w:fill="FFFFFF"/>
        </w:rPr>
      </w:pPr>
      <w:r>
        <w:rPr>
          <w:rFonts w:ascii="仿宋" w:eastAsia="仿宋" w:cs="仿宋" w:hint="eastAsia"/>
          <w:spacing w:val="7"/>
          <w:sz w:val="28"/>
          <w:szCs w:val="28"/>
          <w:shd w:val="clear" w:color="auto" w:fill="FFFFFF"/>
        </w:rPr>
        <w:t>自比选公告在</w:t>
      </w:r>
      <w:r>
        <w:rPr>
          <w:rFonts w:ascii="仿宋" w:eastAsia="仿宋" w:cs="仿宋" w:hint="eastAsia"/>
          <w:spacing w:val="7"/>
          <w:sz w:val="28"/>
          <w:szCs w:val="28"/>
          <w:shd w:val="clear" w:color="auto" w:fill="FFFFFF"/>
          <w:lang w:eastAsia="zh-CN"/>
        </w:rPr>
        <w:t>南通市统计局网站</w:t>
      </w:r>
      <w:r>
        <w:rPr>
          <w:rFonts w:ascii="仿宋" w:eastAsia="仿宋" w:cs="仿宋" w:hint="eastAsia"/>
          <w:spacing w:val="7"/>
          <w:sz w:val="28"/>
          <w:szCs w:val="28"/>
          <w:shd w:val="clear" w:color="auto" w:fill="FFFFFF"/>
        </w:rPr>
        <w:t>发布之日起3日。</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五、比选保证金</w:t>
      </w:r>
    </w:p>
    <w:p>
      <w:pPr>
        <w:snapToGrid w:val="0"/>
        <w:spacing w:line="460" w:lineRule="exact"/>
        <w:ind w:firstLine="555"/>
        <w:rPr>
          <w:rFonts w:ascii="仿宋" w:eastAsia="仿宋" w:cs="仿宋" w:hint="eastAsia"/>
          <w:spacing w:val="7"/>
          <w:sz w:val="28"/>
          <w:szCs w:val="28"/>
          <w:shd w:val="clear" w:color="auto" w:fill="FFFFFF"/>
          <w:lang w:val="zh-CN"/>
        </w:rPr>
      </w:pPr>
      <w:r>
        <w:rPr>
          <w:rFonts w:ascii="仿宋" w:eastAsia="仿宋" w:cs="仿宋" w:hint="eastAsia"/>
          <w:spacing w:val="7"/>
          <w:sz w:val="28"/>
          <w:szCs w:val="28"/>
          <w:shd w:val="clear" w:color="auto" w:fill="FFFFFF"/>
        </w:rPr>
        <w:t>本项目不收取比选保证金</w:t>
      </w:r>
      <w:r>
        <w:rPr>
          <w:rFonts w:ascii="仿宋" w:eastAsia="仿宋" w:cs="仿宋" w:hint="eastAsia"/>
          <w:spacing w:val="7"/>
          <w:sz w:val="28"/>
          <w:szCs w:val="28"/>
          <w:shd w:val="clear" w:color="auto" w:fill="FFFFFF"/>
          <w:lang w:val="zh-CN"/>
        </w:rPr>
        <w:t>。</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六、履约保证金：本项目不涉及。</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七、采购文件的获取，开标时间、地点</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1.获取采购文件：</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时间：2023年0</w:t>
      </w:r>
      <w:r>
        <w:rPr>
          <w:rFonts w:ascii="仿宋" w:eastAsia="仿宋" w:cs="仿宋" w:hint="eastAsia"/>
          <w:color w:val="auto"/>
          <w:sz w:val="28"/>
          <w:szCs w:val="28"/>
          <w:lang w:val="en-US" w:eastAsia="zh-CN"/>
        </w:rPr>
        <w:t>7</w:t>
      </w:r>
      <w:r>
        <w:rPr>
          <w:rFonts w:ascii="仿宋" w:eastAsia="仿宋" w:cs="仿宋" w:hint="eastAsia"/>
          <w:color w:val="auto"/>
          <w:sz w:val="28"/>
          <w:szCs w:val="28"/>
        </w:rPr>
        <w:t>月</w:t>
      </w:r>
      <w:r>
        <w:rPr>
          <w:rFonts w:ascii="仿宋" w:eastAsia="仿宋" w:cs="仿宋" w:hint="eastAsia"/>
          <w:color w:val="auto"/>
          <w:sz w:val="28"/>
          <w:szCs w:val="28"/>
          <w:lang w:val="en-US" w:eastAsia="zh-CN"/>
        </w:rPr>
        <w:t xml:space="preserve">20 </w:t>
      </w:r>
      <w:r>
        <w:rPr>
          <w:rFonts w:ascii="仿宋" w:eastAsia="仿宋" w:cs="仿宋" w:hint="eastAsia"/>
          <w:color w:val="auto"/>
          <w:sz w:val="28"/>
          <w:szCs w:val="28"/>
        </w:rPr>
        <w:t>日至2023年0</w:t>
      </w:r>
      <w:r>
        <w:rPr>
          <w:rFonts w:ascii="仿宋" w:eastAsia="仿宋" w:cs="仿宋" w:hint="eastAsia"/>
          <w:color w:val="auto"/>
          <w:sz w:val="28"/>
          <w:szCs w:val="28"/>
          <w:lang w:val="en-US" w:eastAsia="zh-CN"/>
        </w:rPr>
        <w:t>7</w:t>
      </w:r>
      <w:r>
        <w:rPr>
          <w:rFonts w:ascii="仿宋" w:eastAsia="仿宋" w:cs="仿宋" w:hint="eastAsia"/>
          <w:color w:val="auto"/>
          <w:sz w:val="28"/>
          <w:szCs w:val="28"/>
        </w:rPr>
        <w:t>月</w:t>
      </w:r>
      <w:r>
        <w:rPr>
          <w:rFonts w:ascii="仿宋" w:eastAsia="仿宋" w:cs="仿宋" w:hint="eastAsia"/>
          <w:color w:val="auto"/>
          <w:sz w:val="28"/>
          <w:szCs w:val="28"/>
          <w:lang w:val="en-US" w:eastAsia="zh-CN"/>
        </w:rPr>
        <w:t>26</w:t>
      </w:r>
      <w:r>
        <w:rPr>
          <w:rFonts w:ascii="仿宋" w:eastAsia="仿宋" w:cs="仿宋" w:hint="eastAsia"/>
          <w:color w:val="auto"/>
          <w:sz w:val="28"/>
          <w:szCs w:val="28"/>
        </w:rPr>
        <w:t>日；</w:t>
      </w:r>
    </w:p>
    <w:p>
      <w:pPr>
        <w:snapToGrid w:val="0"/>
        <w:spacing w:line="460" w:lineRule="exact"/>
        <w:ind w:firstLineChars="200" w:firstLine="560"/>
        <w:jc w:val="left"/>
        <w:rPr>
          <w:rFonts w:ascii="仿宋" w:eastAsia="仿宋" w:cs="仿宋" w:hint="eastAsia"/>
          <w:sz w:val="28"/>
          <w:szCs w:val="28"/>
        </w:rPr>
      </w:pPr>
      <w:r>
        <w:rPr>
          <w:rFonts w:ascii="仿宋" w:eastAsia="仿宋" w:cs="仿宋" w:hint="eastAsia"/>
          <w:sz w:val="28"/>
          <w:szCs w:val="28"/>
        </w:rPr>
        <w:t>方式：自行下载。</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2.响应文件提交：</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截止时间：2023年07月</w:t>
      </w:r>
      <w:r>
        <w:rPr>
          <w:rFonts w:ascii="仿宋" w:eastAsia="仿宋" w:cs="仿宋" w:hint="eastAsia"/>
          <w:color w:val="auto"/>
          <w:sz w:val="28"/>
          <w:szCs w:val="28"/>
          <w:lang w:val="en-US" w:eastAsia="zh-CN"/>
        </w:rPr>
        <w:t>28</w:t>
      </w:r>
      <w:r>
        <w:rPr>
          <w:rFonts w:ascii="仿宋" w:eastAsia="仿宋" w:cs="仿宋" w:hint="eastAsia"/>
          <w:color w:val="auto"/>
          <w:sz w:val="28"/>
          <w:szCs w:val="28"/>
        </w:rPr>
        <w:t>日9点30分（北京时间）。</w:t>
      </w:r>
    </w:p>
    <w:p>
      <w:pPr>
        <w:snapToGrid w:val="0"/>
        <w:spacing w:line="460" w:lineRule="exact"/>
        <w:ind w:firstLineChars="200" w:firstLine="560"/>
        <w:jc w:val="left"/>
        <w:rPr>
          <w:rFonts w:ascii="仿宋" w:eastAsia="仿宋" w:cs="仿宋" w:hint="eastAsia"/>
          <w:b/>
          <w:bCs/>
          <w:color w:val="auto"/>
          <w:sz w:val="28"/>
          <w:szCs w:val="28"/>
          <w:u w:val="single"/>
        </w:rPr>
      </w:pPr>
      <w:r>
        <w:rPr>
          <w:rFonts w:ascii="仿宋" w:eastAsia="仿宋" w:cs="仿宋" w:hint="eastAsia"/>
          <w:color w:val="auto"/>
          <w:sz w:val="28"/>
          <w:szCs w:val="28"/>
        </w:rPr>
        <w:t>地点：</w:t>
      </w:r>
      <w:r>
        <w:rPr>
          <w:rFonts w:ascii="仿宋" w:eastAsia="仿宋" w:cs="仿宋" w:hint="eastAsia"/>
          <w:b/>
          <w:bCs/>
          <w:color w:val="auto"/>
          <w:sz w:val="28"/>
          <w:szCs w:val="28"/>
          <w:u w:val="single"/>
          <w:lang w:val="zh-CN"/>
        </w:rPr>
        <w:t>南通市崇川路58号南通产业技术研究院9号楼10楼开标室</w:t>
      </w:r>
      <w:r>
        <w:rPr>
          <w:rFonts w:ascii="仿宋" w:eastAsia="仿宋" w:cs="仿宋" w:hint="eastAsia"/>
          <w:b/>
          <w:bCs/>
          <w:color w:val="auto"/>
          <w:sz w:val="28"/>
          <w:szCs w:val="28"/>
          <w:u w:val="single"/>
        </w:rPr>
        <w:t>，如有变动另行通知。</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3.开启</w:t>
      </w:r>
    </w:p>
    <w:p>
      <w:pPr>
        <w:snapToGrid w:val="0"/>
        <w:spacing w:line="460" w:lineRule="exact"/>
        <w:ind w:firstLineChars="200" w:firstLine="560"/>
        <w:jc w:val="left"/>
        <w:rPr>
          <w:rFonts w:ascii="仿宋" w:eastAsia="仿宋" w:cs="仿宋" w:hint="eastAsia"/>
          <w:color w:val="auto"/>
          <w:sz w:val="28"/>
          <w:szCs w:val="28"/>
        </w:rPr>
      </w:pPr>
      <w:r>
        <w:rPr>
          <w:rFonts w:ascii="仿宋" w:eastAsia="仿宋" w:cs="仿宋" w:hint="eastAsia"/>
          <w:color w:val="auto"/>
          <w:sz w:val="28"/>
          <w:szCs w:val="28"/>
        </w:rPr>
        <w:t>时间：2023年07月</w:t>
      </w:r>
      <w:r>
        <w:rPr>
          <w:rFonts w:ascii="仿宋" w:eastAsia="仿宋" w:cs="仿宋" w:hint="eastAsia"/>
          <w:color w:val="auto"/>
          <w:sz w:val="28"/>
          <w:szCs w:val="28"/>
          <w:lang w:val="en-US" w:eastAsia="zh-CN"/>
        </w:rPr>
        <w:t xml:space="preserve">28 </w:t>
      </w:r>
      <w:r>
        <w:rPr>
          <w:rFonts w:ascii="仿宋" w:eastAsia="仿宋" w:cs="仿宋" w:hint="eastAsia"/>
          <w:color w:val="auto"/>
          <w:sz w:val="28"/>
          <w:szCs w:val="28"/>
        </w:rPr>
        <w:t>日9点30分（北京时间）。</w:t>
      </w:r>
    </w:p>
    <w:p>
      <w:pPr>
        <w:snapToGrid w:val="0"/>
        <w:spacing w:line="460" w:lineRule="exact"/>
        <w:ind w:firstLineChars="200" w:firstLine="560"/>
        <w:jc w:val="left"/>
        <w:rPr>
          <w:rFonts w:ascii="仿宋" w:eastAsia="仿宋" w:cs="仿宋" w:hint="eastAsia"/>
          <w:sz w:val="28"/>
          <w:szCs w:val="28"/>
        </w:rPr>
      </w:pPr>
      <w:r>
        <w:rPr>
          <w:rFonts w:ascii="仿宋" w:eastAsia="仿宋" w:cs="仿宋" w:hint="eastAsia"/>
          <w:sz w:val="28"/>
          <w:szCs w:val="28"/>
        </w:rPr>
        <w:t>开标地点：</w:t>
      </w:r>
      <w:r>
        <w:rPr>
          <w:rFonts w:ascii="仿宋" w:eastAsia="仿宋" w:cs="仿宋" w:hint="eastAsia"/>
          <w:b/>
          <w:bCs/>
          <w:sz w:val="28"/>
          <w:szCs w:val="28"/>
          <w:u w:val="single"/>
          <w:lang w:val="zh-CN"/>
        </w:rPr>
        <w:t>南通市崇川路58号南通产业技术研究院9号楼10楼开标室</w:t>
      </w:r>
      <w:r>
        <w:rPr>
          <w:rFonts w:ascii="仿宋" w:eastAsia="仿宋" w:cs="仿宋" w:hint="eastAsia"/>
          <w:b/>
          <w:bCs/>
          <w:sz w:val="28"/>
          <w:szCs w:val="28"/>
          <w:u w:val="single"/>
        </w:rPr>
        <w:t>，如有变动另行通知。</w:t>
      </w:r>
    </w:p>
    <w:p>
      <w:pPr>
        <w:snapToGrid w:val="0"/>
        <w:spacing w:line="460" w:lineRule="exact"/>
        <w:ind w:firstLine="555"/>
        <w:rPr>
          <w:rFonts w:ascii="仿宋" w:eastAsia="仿宋" w:cs="仿宋" w:hint="eastAsia"/>
          <w:b/>
          <w:sz w:val="28"/>
          <w:szCs w:val="28"/>
        </w:rPr>
      </w:pPr>
      <w:r>
        <w:rPr>
          <w:rFonts w:ascii="仿宋" w:eastAsia="仿宋" w:cs="仿宋" w:hint="eastAsia"/>
          <w:b/>
          <w:sz w:val="28"/>
          <w:szCs w:val="28"/>
        </w:rPr>
        <w:t>八、凡对本次采购提出询问，请按以下方式联系。</w:t>
      </w:r>
    </w:p>
    <w:p>
      <w:pPr>
        <w:adjustRightInd w:val="0"/>
        <w:snapToGrid w:val="0"/>
        <w:spacing w:line="460" w:lineRule="exact"/>
        <w:ind w:firstLineChars="200" w:firstLine="560"/>
        <w:rPr>
          <w:rFonts w:ascii="仿宋" w:eastAsia="仿宋" w:cs="仿宋" w:hint="eastAsia"/>
          <w:sz w:val="28"/>
          <w:szCs w:val="28"/>
        </w:rPr>
      </w:pPr>
      <w:bookmarkEnd w:id="0"/>
      <w:r>
        <w:rPr>
          <w:rFonts w:ascii="仿宋" w:eastAsia="仿宋" w:cs="仿宋" w:hint="eastAsia"/>
          <w:sz w:val="28"/>
          <w:szCs w:val="28"/>
        </w:rPr>
        <w:t>1.采购人信息</w:t>
      </w:r>
    </w:p>
    <w:p>
      <w:pPr>
        <w:widowControl/>
        <w:shd w:val="clear" w:color="auto" w:fill="FFFFFF"/>
        <w:adjustRightInd w:val="0"/>
        <w:snapToGrid w:val="0"/>
        <w:spacing w:line="460" w:lineRule="exact"/>
        <w:ind w:firstLineChars="200" w:firstLine="560"/>
        <w:jc w:val="left"/>
        <w:rPr>
          <w:rFonts w:ascii="仿宋" w:eastAsia="仿宋" w:cs="仿宋" w:hint="eastAsia"/>
          <w:sz w:val="28"/>
          <w:szCs w:val="28"/>
        </w:rPr>
      </w:pPr>
      <w:r>
        <w:rPr>
          <w:rFonts w:ascii="仿宋" w:eastAsia="仿宋" w:cs="仿宋" w:hint="eastAsia"/>
          <w:sz w:val="28"/>
          <w:szCs w:val="28"/>
        </w:rPr>
        <w:t>名称：</w:t>
      </w:r>
      <w:r>
        <w:rPr>
          <w:rFonts w:ascii="仿宋" w:eastAsia="仿宋" w:cs="仿宋" w:hint="eastAsia"/>
          <w:sz w:val="28"/>
          <w:szCs w:val="28"/>
          <w:lang w:eastAsia="zh-CN"/>
        </w:rPr>
        <w:t>南通市</w:t>
      </w:r>
      <w:r>
        <w:rPr>
          <w:rFonts w:ascii="仿宋" w:eastAsia="仿宋" w:cs="仿宋" w:hint="eastAsia"/>
          <w:sz w:val="28"/>
          <w:szCs w:val="28"/>
          <w:lang w:val="en-US" w:eastAsia="zh-CN"/>
        </w:rPr>
        <w:t>统计局</w:t>
      </w:r>
      <w:r>
        <w:rPr>
          <w:rFonts w:ascii="仿宋" w:eastAsia="仿宋" w:cs="仿宋" w:hint="eastAsia"/>
          <w:sz w:val="28"/>
          <w:szCs w:val="28"/>
        </w:rPr>
        <w:t>　　　　　　　　　　　　</w:t>
      </w:r>
    </w:p>
    <w:p>
      <w:pPr>
        <w:widowControl/>
        <w:shd w:val="clear" w:color="auto" w:fill="FFFFFF"/>
        <w:adjustRightInd w:val="0"/>
        <w:snapToGrid w:val="0"/>
        <w:spacing w:line="460" w:lineRule="exact"/>
        <w:ind w:firstLineChars="200" w:firstLine="560"/>
        <w:jc w:val="left"/>
        <w:rPr>
          <w:rFonts w:ascii="仿宋" w:eastAsia="仿宋" w:cs="仿宋"/>
          <w:sz w:val="28"/>
          <w:szCs w:val="28"/>
          <w:lang w:val="en-US" w:eastAsia="zh-CN"/>
        </w:rPr>
      </w:pPr>
      <w:r>
        <w:rPr>
          <w:rFonts w:ascii="仿宋" w:eastAsia="仿宋" w:cs="仿宋" w:hint="eastAsia"/>
          <w:sz w:val="28"/>
          <w:szCs w:val="28"/>
        </w:rPr>
        <w:t>联系人：</w:t>
      </w:r>
      <w:r>
        <w:rPr>
          <w:rFonts w:ascii="仿宋" w:eastAsia="仿宋" w:cs="仿宋" w:hint="eastAsia"/>
          <w:sz w:val="28"/>
          <w:szCs w:val="28"/>
          <w:lang w:val="en-US" w:eastAsia="zh-CN"/>
        </w:rPr>
        <w:t>包玉君</w:t>
      </w:r>
    </w:p>
    <w:p>
      <w:pPr>
        <w:snapToGrid w:val="0"/>
        <w:spacing w:line="460" w:lineRule="exact"/>
        <w:ind w:firstLineChars="200" w:firstLine="560"/>
        <w:jc w:val="left"/>
        <w:rPr>
          <w:rFonts w:ascii="仿宋" w:eastAsia="仿宋" w:cs="仿宋"/>
          <w:sz w:val="28"/>
          <w:szCs w:val="32"/>
          <w:u w:val="single"/>
          <w:lang w:val="en-US" w:eastAsia="zh-CN"/>
          <w:highlight w:val="yellow"/>
        </w:rPr>
      </w:pPr>
      <w:r>
        <w:rPr>
          <w:rFonts w:ascii="仿宋" w:eastAsia="仿宋" w:cs="仿宋" w:hint="eastAsia"/>
          <w:sz w:val="28"/>
          <w:szCs w:val="28"/>
        </w:rPr>
        <w:t>联系方式：138</w:t>
      </w:r>
      <w:r>
        <w:rPr>
          <w:rFonts w:ascii="仿宋" w:eastAsia="仿宋" w:cs="仿宋" w:hint="eastAsia"/>
          <w:sz w:val="28"/>
          <w:szCs w:val="28"/>
          <w:lang w:val="en-US" w:eastAsia="zh-CN"/>
        </w:rPr>
        <w:t>15206299</w:t>
      </w:r>
    </w:p>
    <w:p>
      <w:pPr>
        <w:snapToGrid w:val="0"/>
        <w:spacing w:line="460" w:lineRule="exact"/>
        <w:ind w:firstLineChars="200" w:firstLine="560"/>
        <w:jc w:val="left"/>
        <w:rPr>
          <w:rFonts w:ascii="仿宋" w:eastAsia="仿宋" w:cs="仿宋" w:hint="eastAsia"/>
          <w:sz w:val="28"/>
          <w:szCs w:val="32"/>
          <w:u w:val="none"/>
        </w:rPr>
      </w:pPr>
      <w:r>
        <w:rPr>
          <w:rFonts w:ascii="仿宋" w:eastAsia="仿宋" w:cs="仿宋" w:hint="eastAsia"/>
          <w:color w:val="000000"/>
          <w:sz w:val="28"/>
          <w:szCs w:val="32"/>
          <w:u w:val="none"/>
        </w:rPr>
        <w:t>2.</w:t>
      </w:r>
      <w:r>
        <w:rPr>
          <w:rFonts w:ascii="仿宋" w:eastAsia="仿宋" w:cs="仿宋" w:hint="eastAsia"/>
          <w:sz w:val="28"/>
          <w:szCs w:val="32"/>
          <w:u w:val="none"/>
        </w:rPr>
        <w:t>代理机构：江苏中润工程建设咨询有限公司</w:t>
      </w:r>
    </w:p>
    <w:p>
      <w:pPr>
        <w:snapToGrid w:val="0"/>
        <w:spacing w:line="460" w:lineRule="exact"/>
        <w:ind w:firstLineChars="200" w:firstLine="560"/>
        <w:jc w:val="left"/>
        <w:rPr>
          <w:rFonts w:ascii="仿宋" w:eastAsia="仿宋" w:cs="仿宋" w:hint="eastAsia"/>
          <w:sz w:val="28"/>
          <w:szCs w:val="32"/>
          <w:u w:val="single"/>
        </w:rPr>
      </w:pPr>
      <w:r>
        <w:rPr>
          <w:rFonts w:ascii="仿宋" w:eastAsia="仿宋" w:cs="仿宋" w:hint="eastAsia"/>
          <w:sz w:val="28"/>
          <w:szCs w:val="32"/>
          <w:u w:val="none"/>
        </w:rPr>
        <w:t>联系方式：王工 0513-55887688</w:t>
      </w:r>
    </w:p>
    <w:p>
      <w:pPr>
        <w:snapToGrid w:val="0"/>
        <w:spacing w:line="360" w:lineRule="auto"/>
        <w:jc w:val="center"/>
        <w:outlineLvl w:val="0"/>
        <w:rPr>
          <w:rFonts w:ascii="仿宋" w:eastAsia="仿宋" w:cs="仿宋" w:hint="eastAsia"/>
          <w:b/>
          <w:sz w:val="36"/>
          <w:szCs w:val="36"/>
        </w:rPr>
      </w:pPr>
      <w:r>
        <w:rPr>
          <w:rFonts w:ascii="仿宋" w:eastAsia="仿宋" w:cs="仿宋" w:hint="eastAsia"/>
          <w:b/>
          <w:sz w:val="32"/>
          <w:szCs w:val="32"/>
        </w:rPr>
        <w:br w:type="page"/>
      </w:r>
      <w:r>
        <w:rPr>
          <w:rFonts w:ascii="仿宋" w:eastAsia="仿宋" w:cs="仿宋" w:hint="eastAsia"/>
          <w:b/>
          <w:sz w:val="36"/>
          <w:szCs w:val="36"/>
        </w:rPr>
        <w:t>第二部分  比选须知</w:t>
      </w:r>
    </w:p>
    <w:p>
      <w:pPr>
        <w:snapToGrid w:val="0"/>
        <w:spacing w:line="460" w:lineRule="exact"/>
        <w:ind w:firstLineChars="200" w:firstLine="560"/>
        <w:outlineLvl w:val="1"/>
        <w:rPr>
          <w:rFonts w:ascii="仿宋" w:eastAsia="仿宋" w:cs="仿宋" w:hint="eastAsia"/>
          <w:sz w:val="28"/>
          <w:szCs w:val="28"/>
        </w:rPr>
      </w:pPr>
      <w:r>
        <w:rPr>
          <w:rFonts w:ascii="仿宋" w:eastAsia="仿宋" w:cs="仿宋" w:hint="eastAsia"/>
          <w:b/>
          <w:sz w:val="28"/>
          <w:szCs w:val="28"/>
        </w:rPr>
        <w:t>一、采购文件由采购人解释</w:t>
      </w:r>
      <w:r>
        <w:rPr>
          <w:rFonts w:ascii="仿宋" w:eastAsia="仿宋" w:cs="仿宋" w:hint="eastAsia"/>
          <w:sz w:val="28"/>
          <w:szCs w:val="28"/>
        </w:rPr>
        <w:t>。</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2.比选人应认真审阅采购文件中所有的事项、格式、条款和规范要求等，如果比选人没有按照采购文件要求提交</w:t>
      </w:r>
      <w:r>
        <w:rPr>
          <w:rFonts w:ascii="仿宋" w:eastAsia="仿宋" w:cs="仿宋" w:hint="eastAsia"/>
          <w:sz w:val="28"/>
          <w:szCs w:val="28"/>
          <w:lang w:val="en-US" w:eastAsia="zh-CN"/>
        </w:rPr>
        <w:t>参选</w:t>
      </w:r>
      <w:r>
        <w:rPr>
          <w:rFonts w:ascii="仿宋" w:eastAsia="仿宋" w:cs="仿宋" w:hint="eastAsia"/>
          <w:sz w:val="28"/>
          <w:szCs w:val="28"/>
        </w:rPr>
        <w:t>文件，或者</w:t>
      </w:r>
      <w:r>
        <w:rPr>
          <w:rFonts w:ascii="仿宋" w:eastAsia="仿宋" w:cs="仿宋" w:hint="eastAsia"/>
          <w:sz w:val="28"/>
          <w:szCs w:val="28"/>
          <w:lang w:val="en-US" w:eastAsia="zh-CN"/>
        </w:rPr>
        <w:t>参选</w:t>
      </w:r>
      <w:r>
        <w:rPr>
          <w:rFonts w:ascii="仿宋" w:eastAsia="仿宋" w:cs="仿宋" w:hint="eastAsia"/>
          <w:sz w:val="28"/>
          <w:szCs w:val="28"/>
        </w:rPr>
        <w:t>文件没有对采购文件做出实质性响应，其比选将被拒绝，比选人自行承担责任。</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二、采购文件的澄清、修改、答疑</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1.采购人有权对发出的采购文件进行必要的澄清或修改。</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2.采购人可视情取消、延长相关时间。</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3.采购人对采购文件的澄清、修改将构成采购文件的一部分，对比选人具有约束力。</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4.比选人由于对采购文件的任何推论和误解以及采购人对有关问题的口头解释所造成的后果，均由比选人自负。</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sz w:val="28"/>
          <w:szCs w:val="28"/>
        </w:rPr>
        <w:t>5.采购人视情组织答疑会。</w:t>
      </w:r>
    </w:p>
    <w:p>
      <w:pPr>
        <w:widowControl/>
        <w:spacing w:line="460" w:lineRule="exact"/>
        <w:ind w:firstLineChars="200" w:firstLine="560"/>
        <w:jc w:val="left"/>
        <w:rPr>
          <w:rFonts w:ascii="仿宋" w:eastAsia="仿宋" w:cs="仿宋" w:hint="eastAsia"/>
          <w:b/>
          <w:sz w:val="28"/>
          <w:szCs w:val="28"/>
        </w:rPr>
      </w:pPr>
      <w:r>
        <w:rPr>
          <w:rFonts w:ascii="仿宋" w:eastAsia="仿宋" w:cs="仿宋" w:hint="eastAsia"/>
          <w:b/>
          <w:sz w:val="28"/>
          <w:szCs w:val="28"/>
        </w:rPr>
        <w:t>三、比选报价</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1.本项目不接受任何有选择的报价。</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2.比选报价均以人民币为报价的货币单位。</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3.报价表必须加盖供应商公章且必须经法定代表人或被委托授权人签署。</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4.</w:t>
      </w:r>
      <w:r>
        <w:rPr>
          <w:rFonts w:ascii="仿宋" w:eastAsia="仿宋" w:cs="仿宋" w:hint="eastAsia"/>
          <w:bCs/>
          <w:sz w:val="28"/>
          <w:szCs w:val="28"/>
          <w:lang w:val="en-US" w:eastAsia="zh-CN"/>
        </w:rPr>
        <w:t>参选</w:t>
      </w:r>
      <w:r>
        <w:rPr>
          <w:rFonts w:ascii="仿宋" w:eastAsia="仿宋" w:cs="仿宋" w:hint="eastAsia"/>
          <w:bCs/>
          <w:sz w:val="28"/>
          <w:szCs w:val="28"/>
        </w:rPr>
        <w:t>报价出现前后不一致的，按照下列规定修正：</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（1）</w:t>
      </w:r>
      <w:r>
        <w:rPr>
          <w:rFonts w:ascii="仿宋" w:eastAsia="仿宋" w:cs="仿宋" w:hint="eastAsia"/>
          <w:bCs/>
          <w:sz w:val="28"/>
          <w:szCs w:val="28"/>
          <w:lang w:val="en-US" w:eastAsia="zh-CN"/>
        </w:rPr>
        <w:t>参选</w:t>
      </w:r>
      <w:r>
        <w:rPr>
          <w:rFonts w:ascii="仿宋" w:eastAsia="仿宋" w:cs="仿宋" w:hint="eastAsia"/>
          <w:bCs/>
          <w:sz w:val="28"/>
          <w:szCs w:val="28"/>
        </w:rPr>
        <w:t>文件中报价表内容与</w:t>
      </w:r>
      <w:r>
        <w:rPr>
          <w:rFonts w:ascii="仿宋" w:eastAsia="仿宋" w:cs="仿宋" w:hint="eastAsia"/>
          <w:bCs/>
          <w:sz w:val="28"/>
          <w:szCs w:val="28"/>
          <w:lang w:val="en-US" w:eastAsia="zh-CN"/>
        </w:rPr>
        <w:t>参选</w:t>
      </w:r>
      <w:r>
        <w:rPr>
          <w:rFonts w:ascii="仿宋" w:eastAsia="仿宋" w:cs="仿宋" w:hint="eastAsia"/>
          <w:bCs/>
          <w:sz w:val="28"/>
          <w:szCs w:val="28"/>
        </w:rPr>
        <w:t>文件技术响应中内容明细不一致的，以报价表为准；</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（2）</w:t>
      </w:r>
      <w:r>
        <w:rPr>
          <w:rFonts w:ascii="仿宋" w:eastAsia="仿宋" w:cs="仿宋" w:hint="eastAsia"/>
          <w:bCs/>
          <w:sz w:val="28"/>
          <w:szCs w:val="28"/>
          <w:lang w:val="en-US" w:eastAsia="zh-CN"/>
        </w:rPr>
        <w:t>参选</w:t>
      </w:r>
      <w:r>
        <w:rPr>
          <w:rFonts w:ascii="仿宋" w:eastAsia="仿宋" w:cs="仿宋" w:hint="eastAsia"/>
          <w:bCs/>
          <w:sz w:val="28"/>
          <w:szCs w:val="28"/>
        </w:rPr>
        <w:t>文件中涉及大写金额和小写金额不一致的，以大写金额为准；</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（3）单价金额小数点或者百分比有明显错位的，以报价表（投标报价总表）的总价为准，并修改单价；</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（4）总价金额与按单价汇总金额不一致的，以单价金额计算结果为准。</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Chars="200" w:firstLine="560"/>
        <w:jc w:val="left"/>
        <w:rPr>
          <w:rFonts w:ascii="仿宋" w:eastAsia="仿宋" w:cs="仿宋" w:hint="eastAsia"/>
          <w:bCs/>
          <w:sz w:val="28"/>
          <w:szCs w:val="28"/>
        </w:rPr>
      </w:pPr>
      <w:r>
        <w:rPr>
          <w:rFonts w:ascii="仿宋" w:eastAsia="仿宋" w:cs="仿宋" w:hint="eastAsia"/>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四、参选文件的编写、份数和签署</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1.比选人按第</w:t>
      </w:r>
      <w:r>
        <w:rPr>
          <w:rFonts w:ascii="仿宋" w:eastAsia="仿宋" w:cs="仿宋" w:hint="eastAsia"/>
          <w:sz w:val="28"/>
          <w:szCs w:val="28"/>
          <w:lang w:val="en-US" w:eastAsia="zh-CN"/>
        </w:rPr>
        <w:t>六</w:t>
      </w:r>
      <w:r>
        <w:rPr>
          <w:rFonts w:ascii="仿宋" w:eastAsia="仿宋" w:cs="仿宋" w:hint="eastAsia"/>
          <w:sz w:val="28"/>
          <w:szCs w:val="28"/>
        </w:rPr>
        <w:t>部分“</w:t>
      </w:r>
      <w:r>
        <w:rPr>
          <w:rFonts w:ascii="仿宋" w:eastAsia="仿宋" w:cs="仿宋" w:hint="eastAsia"/>
          <w:sz w:val="28"/>
          <w:szCs w:val="28"/>
          <w:lang w:val="en-US" w:eastAsia="zh-CN"/>
        </w:rPr>
        <w:t>参</w:t>
      </w:r>
      <w:r>
        <w:rPr>
          <w:rFonts w:ascii="仿宋" w:eastAsia="仿宋" w:cs="仿宋" w:hint="eastAsia"/>
          <w:sz w:val="28"/>
          <w:szCs w:val="28"/>
        </w:rPr>
        <w:t>选文件组成”编写参选文件。参选</w:t>
      </w:r>
      <w:r>
        <w:rPr>
          <w:rFonts w:ascii="仿宋" w:eastAsia="仿宋" w:cs="仿宋" w:hint="eastAsia"/>
          <w:kern w:val="0"/>
          <w:sz w:val="28"/>
          <w:szCs w:val="28"/>
          <w:lang w:val="zh-CN"/>
        </w:rPr>
        <w:t>文件规格幅面</w:t>
      </w:r>
      <w:r>
        <w:rPr>
          <w:rFonts w:ascii="仿宋" w:eastAsia="仿宋" w:cs="仿宋" w:hint="eastAsia"/>
          <w:sz w:val="28"/>
          <w:szCs w:val="28"/>
        </w:rPr>
        <w:t>A4纸（图纸等除外）</w:t>
      </w:r>
      <w:r>
        <w:rPr>
          <w:rFonts w:ascii="仿宋" w:eastAsia="仿宋" w:cs="仿宋" w:hint="eastAsia"/>
          <w:kern w:val="0"/>
          <w:sz w:val="28"/>
          <w:szCs w:val="28"/>
          <w:lang w:val="zh-CN"/>
        </w:rPr>
        <w:t>；按照采购文件所规定的内容顺序，统一编制目录，逐页编码，由于编排混乱导致</w:t>
      </w:r>
      <w:r>
        <w:rPr>
          <w:rFonts w:ascii="仿宋" w:eastAsia="仿宋" w:cs="仿宋" w:hint="eastAsia"/>
          <w:sz w:val="28"/>
          <w:szCs w:val="28"/>
        </w:rPr>
        <w:t>参选</w:t>
      </w:r>
      <w:r>
        <w:rPr>
          <w:rFonts w:ascii="仿宋" w:eastAsia="仿宋" w:cs="仿宋" w:hint="eastAsia"/>
          <w:kern w:val="0"/>
          <w:sz w:val="28"/>
          <w:szCs w:val="28"/>
          <w:lang w:val="zh-CN"/>
        </w:rPr>
        <w:t>文件被误读或查找不到，其责任应当由比选人承担；</w:t>
      </w:r>
      <w:r>
        <w:rPr>
          <w:rFonts w:ascii="仿宋" w:eastAsia="仿宋" w:cs="仿宋" w:hint="eastAsia"/>
          <w:sz w:val="28"/>
          <w:szCs w:val="28"/>
        </w:rPr>
        <w:t>牢固装订成册，不允许使用活页夹、拉杆夹、文件夹、塑料方便式书脊（插入式或穿孔式）装订；参选文件不得行间插字、涂改、增删，如修补错漏处，须经参选文件签署人签字并加盖公章。</w:t>
      </w:r>
    </w:p>
    <w:p>
      <w:pPr>
        <w:snapToGrid w:val="0"/>
        <w:spacing w:line="460" w:lineRule="exact"/>
        <w:ind w:firstLineChars="200" w:firstLine="560"/>
        <w:rPr>
          <w:rFonts w:ascii="仿宋" w:eastAsia="仿宋" w:cs="仿宋" w:hint="eastAsia"/>
          <w:b/>
          <w:sz w:val="28"/>
          <w:szCs w:val="28"/>
        </w:rPr>
      </w:pPr>
      <w:r>
        <w:rPr>
          <w:rFonts w:ascii="仿宋" w:eastAsia="仿宋" w:cs="仿宋" w:hint="eastAsia"/>
          <w:sz w:val="28"/>
          <w:szCs w:val="28"/>
        </w:rPr>
        <w:t>2.参选文件（资格审查文件、商务技术文件、价格标），明确标注比选人全称、“正本”、“副本”字样。</w:t>
      </w:r>
      <w:r>
        <w:rPr>
          <w:rFonts w:ascii="仿宋" w:eastAsia="仿宋" w:cs="仿宋" w:hint="eastAsia"/>
          <w:b/>
          <w:sz w:val="28"/>
          <w:szCs w:val="28"/>
        </w:rPr>
        <w:t>正本份数：1份，副本份数：2份。</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3.参选文件正本须打印并由比选人法定代表人或授权人签字并加盖单位印章。副本可复印，但须加盖单位印章。</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五、参选文件的密封及标记</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1.比选人应将资格审查证明材料正本、副本合并密封，统一装在一个密封袋内。</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2.比选人应将商务技术标资料正本、副本及图纸类等（如需提供图纸等其它资料的话）合并密封，统一装在一个密封袋或密封箱内（如有A3大小的图纸类，可单独密封）。</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3.价格标须单独密封，不得出现于参选文件其他部分中。</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4.密封后参选文件（资格审查文件、商务技术文件、价格标）封面分别标明采购文件项目名称、项目编号、边缝处加盖单位骑缝章或骑缝签字，并注明于开标前不得启封。</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5.采购人将拒绝接收未按照采购文件要求密封的参选文件。</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六、参选文件的递交时间</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参选文件必须在规定的接收截止时间前送达采购人。采购人将拒绝接收在比选截止时间后递交的参选文件。</w:t>
      </w:r>
    </w:p>
    <w:p>
      <w:pPr>
        <w:snapToGrid w:val="0"/>
        <w:spacing w:line="460" w:lineRule="exact"/>
        <w:ind w:firstLineChars="200" w:firstLine="560"/>
        <w:rPr>
          <w:rFonts w:ascii="仿宋" w:eastAsia="仿宋" w:cs="仿宋" w:hint="eastAsia"/>
          <w:b/>
          <w:sz w:val="28"/>
          <w:szCs w:val="28"/>
        </w:rPr>
      </w:pPr>
      <w:r>
        <w:rPr>
          <w:rFonts w:ascii="仿宋" w:eastAsia="仿宋" w:cs="仿宋" w:hint="eastAsia"/>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七、相关费用</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1.供应商承担参与比选可能发生的全部费用，代理机构在任何情况下均无义务和责任承担这些费用。</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2.本项目资料费300元/份</w:t>
      </w:r>
      <w:r>
        <w:rPr>
          <w:rFonts w:ascii="仿宋" w:eastAsia="仿宋" w:cs="仿宋" w:hint="eastAsia"/>
          <w:sz w:val="28"/>
          <w:szCs w:val="28"/>
          <w:lang w:eastAsia="zh-CN"/>
        </w:rPr>
        <w:t>，</w:t>
      </w:r>
      <w:r>
        <w:rPr>
          <w:rFonts w:ascii="仿宋" w:eastAsia="仿宋" w:cs="仿宋" w:hint="eastAsia"/>
          <w:sz w:val="28"/>
          <w:szCs w:val="28"/>
        </w:rPr>
        <w:t>在开标时支付给代理机构，无论中标与否该项目不予退还。</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3.本项目招标代理费按照</w:t>
      </w:r>
      <w:r>
        <w:rPr>
          <w:rFonts w:ascii="仿宋" w:eastAsia="仿宋" w:cs="仿宋" w:hint="eastAsia"/>
          <w:sz w:val="28"/>
          <w:szCs w:val="28"/>
          <w:lang w:val="en-US" w:eastAsia="zh-CN"/>
        </w:rPr>
        <w:t>1000元收取、评委费按实收取</w:t>
      </w:r>
      <w:r>
        <w:rPr>
          <w:rFonts w:ascii="仿宋" w:eastAsia="仿宋" w:cs="仿宋" w:hint="eastAsia"/>
          <w:sz w:val="28"/>
          <w:szCs w:val="28"/>
        </w:rPr>
        <w:t>，由成交供应商支付。供应商须综合考虑在比选响应报价内。供应商报价时需综合考虑以上费用（不单列）。</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32"/>
        </w:rPr>
        <w:t>代理费等费用定标后由中标候选人支付给代理机构。</w:t>
      </w:r>
      <w:r>
        <w:rPr>
          <w:rFonts w:ascii="仿宋" w:eastAsia="仿宋" w:cs="仿宋" w:hint="eastAsia"/>
          <w:sz w:val="28"/>
          <w:szCs w:val="28"/>
        </w:rPr>
        <w:t>因中标人原因导致中标结果变更或取消中标资格等，代理费不予退还。</w:t>
      </w:r>
    </w:p>
    <w:p>
      <w:pPr>
        <w:snapToGrid w:val="0"/>
        <w:spacing w:line="460" w:lineRule="exact"/>
        <w:ind w:firstLineChars="200" w:firstLine="560"/>
        <w:outlineLvl w:val="1"/>
        <w:rPr>
          <w:rFonts w:ascii="仿宋" w:eastAsia="仿宋" w:cs="仿宋" w:hint="eastAsia"/>
          <w:b/>
          <w:sz w:val="28"/>
          <w:szCs w:val="28"/>
        </w:rPr>
      </w:pPr>
      <w:r>
        <w:rPr>
          <w:rFonts w:ascii="仿宋" w:eastAsia="仿宋" w:cs="仿宋" w:hint="eastAsia"/>
          <w:b/>
          <w:sz w:val="28"/>
          <w:szCs w:val="28"/>
        </w:rPr>
        <w:t>八、付款方式</w:t>
      </w:r>
    </w:p>
    <w:p>
      <w:pPr>
        <w:snapToGrid w:val="0"/>
        <w:spacing w:line="460" w:lineRule="exact"/>
        <w:ind w:firstLineChars="200" w:firstLine="560"/>
        <w:rPr>
          <w:rFonts w:ascii="仿宋" w:eastAsia="仿宋" w:cs="仿宋" w:hint="eastAsia"/>
          <w:sz w:val="28"/>
          <w:szCs w:val="32"/>
        </w:rPr>
      </w:pPr>
      <w:r>
        <w:rPr>
          <w:rFonts w:ascii="仿宋" w:eastAsia="仿宋" w:cs="仿宋" w:hint="eastAsia"/>
          <w:sz w:val="28"/>
          <w:szCs w:val="32"/>
        </w:rPr>
        <w:t>合同完成并通过验收后一次性付清全部款项。</w:t>
      </w:r>
    </w:p>
    <w:p>
      <w:pPr>
        <w:snapToGrid w:val="0"/>
        <w:spacing w:line="460" w:lineRule="exact"/>
        <w:jc w:val="center"/>
        <w:outlineLvl w:val="0"/>
        <w:rPr>
          <w:rFonts w:ascii="仿宋" w:eastAsia="仿宋" w:cs="仿宋" w:hint="eastAsia"/>
          <w:b/>
          <w:sz w:val="36"/>
          <w:szCs w:val="36"/>
        </w:rPr>
      </w:pPr>
      <w:r>
        <w:rPr>
          <w:rFonts w:ascii="仿宋" w:eastAsia="仿宋" w:cs="仿宋" w:hint="eastAsia"/>
          <w:b/>
          <w:sz w:val="36"/>
          <w:szCs w:val="36"/>
        </w:rPr>
        <w:br w:type="page"/>
        <w:t>第三部分  项目需求说明</w:t>
      </w:r>
    </w:p>
    <w:p>
      <w:pPr>
        <w:pStyle w:val="27"/>
        <w:snapToGrid w:val="0"/>
        <w:spacing w:beforeLines="100" w:before="312" w:line="460" w:lineRule="exact"/>
        <w:ind w:firstLineChars="200" w:firstLine="640"/>
        <w:contextualSpacing/>
        <w:rPr>
          <w:rFonts w:ascii="仿宋" w:eastAsia="仿宋" w:cs="仿宋" w:hint="eastAsia"/>
          <w:sz w:val="32"/>
          <w:szCs w:val="32"/>
        </w:rPr>
      </w:pPr>
      <w:r>
        <w:rPr>
          <w:rFonts w:ascii="仿宋" w:eastAsia="仿宋" w:cs="仿宋" w:hint="eastAsia"/>
          <w:b/>
          <w:sz w:val="32"/>
          <w:szCs w:val="32"/>
          <w:lang w:val="zh-CN"/>
        </w:rPr>
        <w:t>请</w:t>
      </w:r>
      <w:r>
        <w:rPr>
          <w:rFonts w:ascii="仿宋" w:eastAsia="仿宋" w:cs="仿宋" w:hint="eastAsia"/>
          <w:b/>
          <w:sz w:val="32"/>
          <w:szCs w:val="32"/>
        </w:rPr>
        <w:t>参</w:t>
      </w:r>
      <w:r>
        <w:rPr>
          <w:rFonts w:ascii="仿宋" w:eastAsia="仿宋" w:cs="仿宋" w:hint="eastAsia"/>
          <w:b/>
          <w:sz w:val="32"/>
          <w:szCs w:val="32"/>
          <w:lang w:val="zh-CN"/>
        </w:rPr>
        <w:t>选人在制作</w:t>
      </w:r>
      <w:r>
        <w:rPr>
          <w:rFonts w:ascii="仿宋" w:eastAsia="仿宋" w:cs="仿宋" w:hint="eastAsia"/>
          <w:b/>
          <w:sz w:val="32"/>
          <w:szCs w:val="32"/>
        </w:rPr>
        <w:t>参</w:t>
      </w:r>
      <w:r>
        <w:rPr>
          <w:rFonts w:ascii="仿宋" w:eastAsia="仿宋" w:cs="仿宋" w:hint="eastAsia"/>
          <w:b/>
          <w:sz w:val="32"/>
          <w:szCs w:val="32"/>
          <w:lang w:val="zh-CN"/>
        </w:rPr>
        <w:t>选文件时仔细研究项目需求说明。</w:t>
      </w:r>
      <w:r>
        <w:rPr>
          <w:rFonts w:ascii="仿宋" w:eastAsia="仿宋" w:cs="仿宋" w:hint="eastAsia"/>
          <w:sz w:val="28"/>
          <w:szCs w:val="32"/>
        </w:rPr>
        <w:t>参</w:t>
      </w:r>
      <w:r>
        <w:rPr>
          <w:rFonts w:ascii="仿宋" w:eastAsia="仿宋" w:cs="仿宋" w:hint="eastAsia"/>
          <w:sz w:val="28"/>
          <w:szCs w:val="32"/>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pPr>
        <w:keepLines w:val="0"/>
        <w:pageBreakBefore w:val="0"/>
        <w:widowControl w:val="0"/>
        <w:numPr>
          <w:ilvl w:val="0"/>
          <w:numId w:val="1"/>
        </w:numPr>
        <w:shd w:val="clear" w:color="auto" w:fill="FFFFFF"/>
        <w:kinsoku/>
        <w:wordWrap/>
        <w:overflowPunct/>
        <w:topLinePunct w:val="0"/>
        <w:autoSpaceDE/>
        <w:autoSpaceDN/>
        <w:bidi w:val="0"/>
        <w:adjustRightInd/>
        <w:snapToGrid w:val="0"/>
        <w:spacing w:line="460" w:lineRule="exact"/>
        <w:ind w:left="0" w:firstLine="465"/>
        <w:outlineLvl w:val="1"/>
        <w:rPr>
          <w:rFonts w:ascii="仿宋" w:eastAsia="仿宋" w:cs="仿宋" w:hint="eastAsia"/>
          <w:b/>
          <w:sz w:val="28"/>
          <w:szCs w:val="28"/>
        </w:rPr>
      </w:pPr>
      <w:r>
        <w:rPr>
          <w:rFonts w:ascii="仿宋" w:eastAsia="仿宋" w:cs="仿宋" w:hint="eastAsia"/>
          <w:b/>
          <w:sz w:val="28"/>
          <w:szCs w:val="28"/>
        </w:rPr>
        <w:t>项目清单</w:t>
      </w:r>
    </w:p>
    <w:tbl>
      <w:tblPr>
        <w:jc w:val="left"/>
        <w:tblInd w:w="93" w:type="dxa"/>
        <w:tblW w:w="925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869"/>
        <w:gridCol w:w="3079"/>
        <w:gridCol w:w="2026"/>
        <w:gridCol w:w="776"/>
        <w:gridCol w:w="1507"/>
      </w:tblGrid>
      <w:tr>
        <w:trPr>
          <w:trHeight w:val="493"/>
        </w:trPr>
        <w:tc>
          <w:tcPr>
            <w:tcW w:w="1869" w:type="dxa"/>
            <w:tcBorders>
              <w:top w:val="single" w:sz="8" w:space="0" w:color="000000"/>
              <w:left w:val="single" w:sz="8" w:space="0" w:color="000000"/>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color w:val="000000"/>
                <w:kern w:val="0"/>
                <w:sz w:val="24"/>
                <w:szCs w:val="24"/>
              </w:rPr>
              <w:t>名称</w:t>
            </w:r>
          </w:p>
        </w:tc>
        <w:tc>
          <w:tcPr>
            <w:tcW w:w="3079" w:type="dxa"/>
            <w:tcBorders>
              <w:top w:val="single" w:sz="8" w:space="0" w:color="000000"/>
              <w:left w:val="single" w:sz="8" w:space="0" w:color="000000"/>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color w:val="000000"/>
                <w:kern w:val="0"/>
                <w:sz w:val="24"/>
                <w:szCs w:val="24"/>
              </w:rPr>
              <w:t>材质</w:t>
            </w:r>
          </w:p>
        </w:tc>
        <w:tc>
          <w:tcPr>
            <w:tcW w:w="2026" w:type="dxa"/>
            <w:tcBorders>
              <w:top w:val="single" w:sz="8" w:space="0" w:color="000000"/>
              <w:left w:val="single" w:sz="8" w:space="0" w:color="000000"/>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color w:val="000000"/>
                <w:sz w:val="24"/>
                <w:szCs w:val="24"/>
              </w:rPr>
              <w:t>尺寸</w:t>
            </w:r>
          </w:p>
        </w:tc>
        <w:tc>
          <w:tcPr>
            <w:tcW w:w="776" w:type="dxa"/>
            <w:tcBorders>
              <w:top w:val="single" w:sz="8" w:space="0" w:color="000000"/>
              <w:left w:val="nil"/>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color w:val="000000"/>
                <w:kern w:val="0"/>
                <w:sz w:val="24"/>
                <w:szCs w:val="24"/>
              </w:rPr>
              <w:t>单位</w:t>
            </w:r>
          </w:p>
        </w:tc>
        <w:tc>
          <w:tcPr>
            <w:tcW w:w="1507" w:type="dxa"/>
            <w:tcBorders>
              <w:top w:val="single" w:sz="8" w:space="0" w:color="000000"/>
              <w:left w:val="nil"/>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color w:val="000000"/>
                <w:sz w:val="24"/>
                <w:szCs w:val="24"/>
              </w:rPr>
            </w:pPr>
            <w:r>
              <w:rPr>
                <w:rFonts w:ascii="仿宋" w:eastAsia="仿宋" w:cs="仿宋" w:hint="eastAsia"/>
                <w:color w:val="000000"/>
                <w:kern w:val="0"/>
                <w:sz w:val="24"/>
                <w:szCs w:val="24"/>
              </w:rPr>
              <w:t>数量</w:t>
            </w:r>
          </w:p>
        </w:tc>
      </w:tr>
      <w:tr>
        <w:trPr>
          <w:trHeight w:val="1111"/>
        </w:trPr>
        <w:tc>
          <w:tcPr>
            <w:tcW w:w="1869" w:type="dxa"/>
            <w:vMerge w:val="restart"/>
            <w:tcBorders>
              <w:top w:val="nil"/>
              <w:left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南通市统计局法治宣传册及折页设计制作</w:t>
            </w:r>
          </w:p>
        </w:tc>
        <w:tc>
          <w:tcPr>
            <w:tcW w:w="3079" w:type="dxa"/>
            <w:tcBorders>
              <w:top w:val="nil"/>
              <w:left w:val="single" w:sz="8" w:space="0" w:color="000000"/>
              <w:bottom w:val="single" w:sz="4" w:space="0" w:color="auto"/>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封面250g铜板纸覆膜单面彩色，内页铜版纸双面彩色</w:t>
            </w:r>
          </w:p>
        </w:tc>
        <w:tc>
          <w:tcPr>
            <w:tcW w:w="2026" w:type="dxa"/>
            <w:tcBorders>
              <w:top w:val="nil"/>
              <w:left w:val="single" w:sz="8" w:space="0" w:color="000000"/>
              <w:bottom w:val="single" w:sz="4" w:space="0" w:color="auto"/>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140*202mm</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内页28P</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sz w:val="24"/>
                <w:szCs w:val="24"/>
                <w:lang w:val="en-US" w:eastAsia="zh-CN"/>
              </w:rPr>
            </w:pPr>
          </w:p>
        </w:tc>
        <w:tc>
          <w:tcPr>
            <w:tcW w:w="776" w:type="dxa"/>
            <w:tcBorders>
              <w:top w:val="single" w:sz="8" w:space="0" w:color="000000"/>
              <w:left w:val="nil"/>
              <w:bottom w:val="single" w:sz="4" w:space="0" w:color="auto"/>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sz w:val="24"/>
                <w:szCs w:val="24"/>
                <w:lang w:val="en-US" w:eastAsia="zh-CN"/>
              </w:rPr>
            </w:pPr>
            <w:r>
              <w:rPr>
                <w:rFonts w:ascii="仿宋" w:eastAsia="仿宋" w:cs="仿宋" w:hint="eastAsia"/>
                <w:sz w:val="24"/>
                <w:szCs w:val="24"/>
                <w:lang w:val="en-US" w:eastAsia="zh-CN"/>
              </w:rPr>
              <w:t>册</w:t>
            </w:r>
          </w:p>
        </w:tc>
        <w:tc>
          <w:tcPr>
            <w:tcW w:w="1507" w:type="dxa"/>
            <w:tcBorders>
              <w:top w:val="single" w:sz="8" w:space="0" w:color="000000"/>
              <w:left w:val="nil"/>
              <w:bottom w:val="single" w:sz="4" w:space="0" w:color="auto"/>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10000左右</w:t>
            </w:r>
          </w:p>
        </w:tc>
      </w:tr>
      <w:tr>
        <w:trPr>
          <w:trHeight w:val="816"/>
        </w:trPr>
        <w:tc>
          <w:tcPr>
            <w:tcW w:w="1869" w:type="dxa"/>
            <w:vMerge/>
            <w:tcBorders>
              <w:left w:val="single" w:sz="8" w:space="0" w:color="000000"/>
              <w:bottom w:val="single" w:sz="8" w:space="0" w:color="000000"/>
              <w:right w:val="single" w:sz="8" w:space="0" w:color="000000"/>
            </w:tcBorders>
            <w:noWrap/>
            <w:vAlign w:val="center"/>
          </w:tcPr>
          <w:p/>
        </w:tc>
        <w:tc>
          <w:tcPr>
            <w:tcW w:w="3079" w:type="dxa"/>
            <w:tcBorders>
              <w:top w:val="single" w:sz="4" w:space="0" w:color="auto"/>
              <w:left w:val="single" w:sz="8" w:space="0" w:color="000000"/>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2.200g铜版纸3折4页</w:t>
            </w:r>
          </w:p>
        </w:tc>
        <w:tc>
          <w:tcPr>
            <w:tcW w:w="2026" w:type="dxa"/>
            <w:tcBorders>
              <w:top w:val="single" w:sz="4" w:space="0" w:color="auto"/>
              <w:left w:val="single" w:sz="8" w:space="0" w:color="000000"/>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sz w:val="24"/>
                <w:szCs w:val="24"/>
                <w:lang w:val="en-US" w:eastAsia="zh-CN"/>
              </w:rPr>
            </w:pPr>
            <w:r>
              <w:rPr>
                <w:rFonts w:ascii="仿宋" w:eastAsia="仿宋" w:cs="仿宋" w:hint="eastAsia"/>
                <w:sz w:val="24"/>
                <w:szCs w:val="24"/>
                <w:lang w:val="en-US" w:eastAsia="zh-CN"/>
              </w:rPr>
              <w:t>480*190mm</w:t>
            </w:r>
          </w:p>
        </w:tc>
        <w:tc>
          <w:tcPr>
            <w:tcW w:w="776" w:type="dxa"/>
            <w:tcBorders>
              <w:top w:val="single" w:sz="4" w:space="0" w:color="auto"/>
              <w:left w:val="nil"/>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份</w:t>
            </w:r>
          </w:p>
        </w:tc>
        <w:tc>
          <w:tcPr>
            <w:tcW w:w="1507" w:type="dxa"/>
            <w:tcBorders>
              <w:top w:val="single" w:sz="4" w:space="0" w:color="auto"/>
              <w:left w:val="nil"/>
              <w:bottom w:val="single" w:sz="8" w:space="0" w:color="000000"/>
              <w:right w:val="single" w:sz="8" w:space="0" w:color="00000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sz w:val="24"/>
                <w:szCs w:val="24"/>
                <w:lang w:val="en-US" w:eastAsia="zh-CN"/>
              </w:rPr>
            </w:pPr>
            <w:r>
              <w:rPr>
                <w:rFonts w:ascii="仿宋" w:eastAsia="仿宋" w:cs="仿宋" w:hint="eastAsia"/>
                <w:sz w:val="24"/>
                <w:szCs w:val="24"/>
                <w:lang w:val="en-US" w:eastAsia="zh-CN"/>
              </w:rPr>
              <w:t>10000左右</w:t>
            </w:r>
          </w:p>
        </w:tc>
      </w:tr>
    </w:tbl>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Chars="200" w:firstLine="560"/>
        <w:outlineLvl w:val="1"/>
        <w:rPr>
          <w:rFonts w:ascii="仿宋" w:eastAsia="仿宋" w:hint="eastAsia"/>
          <w:b/>
          <w:bCs/>
          <w:kern w:val="0"/>
          <w:sz w:val="28"/>
          <w:szCs w:val="28"/>
          <w:lang w:val="en-US" w:eastAsia="zh-CN"/>
        </w:rPr>
      </w:pPr>
      <w:r>
        <w:rPr>
          <w:rFonts w:ascii="仿宋" w:eastAsia="仿宋" w:hint="eastAsia"/>
          <w:b/>
          <w:bCs/>
          <w:kern w:val="0"/>
          <w:sz w:val="28"/>
          <w:szCs w:val="28"/>
          <w:lang w:val="en-US" w:eastAsia="zh-CN"/>
        </w:rPr>
        <w:t>二、设计制作要求</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Chars="200" w:firstLine="560"/>
        <w:outlineLvl w:val="1"/>
        <w:rPr>
          <w:rFonts w:ascii="仿宋" w:eastAsia="仿宋" w:cs="仿宋" w:hint="eastAsia"/>
          <w:b w:val="0"/>
          <w:bCs w:val="0"/>
          <w:kern w:val="0"/>
          <w:sz w:val="28"/>
          <w:szCs w:val="28"/>
        </w:rPr>
      </w:pPr>
      <w:r>
        <w:rPr>
          <w:rFonts w:ascii="仿宋" w:eastAsia="仿宋" w:cs="仿宋" w:hint="eastAsia"/>
          <w:b w:val="0"/>
          <w:bCs w:val="0"/>
          <w:kern w:val="0"/>
          <w:sz w:val="28"/>
          <w:szCs w:val="28"/>
        </w:rPr>
        <w:t>内容要求:尽量生动活泼不要太刻板，多以图片文字结合的方式来介绍内容，字体颜色可以进行变化，追求形意化的生动，不能刻意生动，根据预设篇幅在已发布的</w:t>
      </w:r>
      <w:r>
        <w:rPr>
          <w:rFonts w:ascii="仿宋" w:eastAsia="仿宋" w:cs="仿宋" w:hint="eastAsia"/>
          <w:b w:val="0"/>
          <w:bCs w:val="0"/>
          <w:kern w:val="0"/>
          <w:sz w:val="28"/>
          <w:szCs w:val="28"/>
          <w:lang w:val="en-US" w:eastAsia="zh-CN"/>
        </w:rPr>
        <w:t>法律文件范围内</w:t>
      </w:r>
      <w:r>
        <w:rPr>
          <w:rFonts w:ascii="仿宋" w:eastAsia="仿宋" w:cs="仿宋" w:hint="eastAsia"/>
          <w:b w:val="0"/>
          <w:bCs w:val="0"/>
          <w:kern w:val="0"/>
          <w:sz w:val="28"/>
          <w:szCs w:val="28"/>
        </w:rPr>
        <w:t>编排选取内容。</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Chars="200" w:firstLine="560"/>
        <w:outlineLvl w:val="1"/>
        <w:rPr>
          <w:rFonts w:ascii="仿宋" w:eastAsia="仿宋" w:cs="仿宋" w:hint="eastAsia"/>
          <w:b w:val="0"/>
          <w:bCs w:val="0"/>
          <w:kern w:val="0"/>
          <w:sz w:val="28"/>
          <w:szCs w:val="28"/>
        </w:rPr>
      </w:pPr>
      <w:r>
        <w:rPr>
          <w:rFonts w:ascii="仿宋" w:eastAsia="仿宋" w:cs="仿宋" w:hint="eastAsia"/>
          <w:b w:val="0"/>
          <w:bCs w:val="0"/>
          <w:kern w:val="0"/>
          <w:sz w:val="28"/>
          <w:szCs w:val="28"/>
        </w:rPr>
        <w:t>设计要求:美观</w:t>
      </w:r>
      <w:r>
        <w:rPr>
          <w:rFonts w:ascii="仿宋" w:eastAsia="仿宋" w:cs="仿宋" w:hint="eastAsia"/>
          <w:b w:val="0"/>
          <w:bCs w:val="0"/>
          <w:kern w:val="0"/>
          <w:sz w:val="28"/>
          <w:szCs w:val="28"/>
          <w:lang w:val="en-US" w:eastAsia="zh-CN"/>
        </w:rPr>
        <w:t>大气</w:t>
      </w:r>
      <w:r>
        <w:rPr>
          <w:rFonts w:ascii="仿宋" w:eastAsia="仿宋" w:cs="仿宋" w:hint="eastAsia"/>
          <w:b w:val="0"/>
          <w:bCs w:val="0"/>
          <w:kern w:val="0"/>
          <w:sz w:val="28"/>
          <w:szCs w:val="28"/>
        </w:rPr>
        <w:t>，突出主题，色彩适当搭配要和谐，封面在不失创意的情况下体现政策的核心思想，同时也要使接收服务的</w:t>
      </w:r>
      <w:r>
        <w:rPr>
          <w:rFonts w:ascii="仿宋" w:eastAsia="仿宋" w:cs="仿宋" w:hint="eastAsia"/>
          <w:b w:val="0"/>
          <w:bCs w:val="0"/>
          <w:kern w:val="0"/>
          <w:sz w:val="28"/>
          <w:szCs w:val="28"/>
          <w:lang w:val="en-US" w:eastAsia="zh-CN"/>
        </w:rPr>
        <w:t>统计调查对象直观、</w:t>
      </w:r>
      <w:r>
        <w:rPr>
          <w:rFonts w:ascii="仿宋" w:eastAsia="仿宋" w:cs="仿宋" w:hint="eastAsia"/>
          <w:b w:val="0"/>
          <w:bCs w:val="0"/>
          <w:kern w:val="0"/>
          <w:sz w:val="28"/>
          <w:szCs w:val="28"/>
        </w:rPr>
        <w:t>准确</w:t>
      </w:r>
      <w:r>
        <w:rPr>
          <w:rFonts w:ascii="仿宋" w:eastAsia="仿宋" w:cs="仿宋" w:hint="eastAsia"/>
          <w:b w:val="0"/>
          <w:bCs w:val="0"/>
          <w:kern w:val="0"/>
          <w:sz w:val="28"/>
          <w:szCs w:val="28"/>
          <w:lang w:val="en-US" w:eastAsia="zh-CN"/>
        </w:rPr>
        <w:t>的了解</w:t>
      </w:r>
      <w:r>
        <w:rPr>
          <w:rFonts w:ascii="仿宋" w:eastAsia="仿宋" w:cs="仿宋" w:hint="eastAsia"/>
          <w:b w:val="0"/>
          <w:bCs w:val="0"/>
          <w:kern w:val="0"/>
          <w:sz w:val="28"/>
          <w:szCs w:val="28"/>
        </w:rPr>
        <w:t>宣传的内容以及内在核心思想的重要性和深远的宣传意义。</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Chars="200" w:firstLine="560"/>
        <w:outlineLvl w:val="1"/>
        <w:rPr>
          <w:rFonts w:ascii="仿宋" w:eastAsia="仿宋" w:cs="仿宋" w:hint="eastAsia"/>
          <w:b w:val="0"/>
          <w:bCs w:val="0"/>
          <w:kern w:val="0"/>
          <w:sz w:val="28"/>
          <w:szCs w:val="28"/>
          <w:highlight w:val="auto"/>
        </w:rPr>
      </w:pPr>
      <w:r>
        <w:rPr>
          <w:rFonts w:ascii="仿宋" w:eastAsia="仿宋" w:cs="仿宋" w:hint="eastAsia"/>
          <w:b w:val="0"/>
          <w:bCs w:val="0"/>
          <w:kern w:val="0"/>
          <w:sz w:val="28"/>
          <w:szCs w:val="28"/>
        </w:rPr>
        <w:t>排版要求:字号字型统一，颜色不限内容文字要正式，格式要求每段统一</w:t>
      </w:r>
      <w:r>
        <w:rPr>
          <w:rFonts w:ascii="仿宋" w:eastAsia="仿宋" w:cs="仿宋" w:hint="eastAsia"/>
          <w:b w:val="0"/>
          <w:bCs w:val="0"/>
          <w:kern w:val="0"/>
          <w:sz w:val="28"/>
          <w:szCs w:val="28"/>
          <w:highlight w:val="auto"/>
        </w:rPr>
        <w:t>缩进至合适的位置，要保持上下统一，全文一致，不要局限于常规固化的思维，做到简洁，明了。</w:t>
      </w:r>
    </w:p>
    <w:p>
      <w:pPr>
        <w:snapToGrid w:val="0"/>
        <w:spacing w:line="460" w:lineRule="exact"/>
        <w:ind w:firstLine="555"/>
        <w:rPr>
          <w:rFonts w:ascii="仿宋" w:eastAsia="仿宋" w:hint="eastAsia"/>
          <w:b/>
          <w:bCs/>
          <w:kern w:val="0"/>
          <w:sz w:val="28"/>
          <w:szCs w:val="28"/>
          <w:lang w:eastAsia="zh-CN"/>
          <w:highlight w:val="auto"/>
        </w:rPr>
      </w:pPr>
      <w:r>
        <w:rPr>
          <w:rFonts w:ascii="仿宋" w:eastAsia="仿宋" w:cs="仿宋" w:hint="eastAsia"/>
          <w:spacing w:val="7"/>
          <w:sz w:val="28"/>
          <w:szCs w:val="28"/>
          <w:shd w:val="clear" w:color="auto" w:fill="FFFFFF"/>
          <w:lang w:eastAsia="zh-CN"/>
          <w:highlight w:val="auto"/>
        </w:rPr>
        <w:t>三、</w:t>
      </w:r>
      <w:r>
        <w:rPr>
          <w:rFonts w:ascii="仿宋" w:eastAsia="仿宋" w:cs="仿宋" w:hint="eastAsia"/>
          <w:spacing w:val="7"/>
          <w:sz w:val="28"/>
          <w:szCs w:val="28"/>
          <w:shd w:val="clear" w:color="auto" w:fill="FFFFFF"/>
          <w:highlight w:val="auto"/>
        </w:rPr>
        <w:t>合同履行期限：中标后</w:t>
      </w:r>
      <w:r>
        <w:rPr>
          <w:rFonts w:ascii="仿宋" w:eastAsia="仿宋" w:cs="仿宋" w:hint="eastAsia"/>
          <w:spacing w:val="7"/>
          <w:sz w:val="28"/>
          <w:szCs w:val="28"/>
          <w:shd w:val="clear" w:color="auto" w:fill="FFFFFF"/>
          <w:lang w:eastAsia="zh-CN"/>
          <w:highlight w:val="auto"/>
        </w:rPr>
        <w:t>30天</w:t>
      </w:r>
      <w:r>
        <w:rPr>
          <w:rFonts w:ascii="仿宋" w:eastAsia="仿宋" w:cs="仿宋" w:hint="eastAsia"/>
          <w:spacing w:val="7"/>
          <w:sz w:val="28"/>
          <w:szCs w:val="28"/>
          <w:shd w:val="clear" w:color="auto" w:fill="FFFFFF"/>
          <w:highlight w:val="auto"/>
        </w:rPr>
        <w:t>内完成</w:t>
      </w:r>
      <w:r>
        <w:rPr>
          <w:rFonts w:ascii="仿宋" w:eastAsia="仿宋" w:cs="仿宋" w:hint="eastAsia"/>
          <w:spacing w:val="7"/>
          <w:sz w:val="28"/>
          <w:szCs w:val="28"/>
          <w:shd w:val="clear" w:color="auto" w:fill="FFFFFF"/>
          <w:lang w:eastAsia="zh-CN"/>
          <w:highlight w:val="auto"/>
        </w:rPr>
        <w:t>供货。供应商必须在规定时间内完成供货，每延期</w:t>
      </w:r>
      <w:r>
        <w:rPr>
          <w:rFonts w:ascii="仿宋" w:eastAsia="仿宋" w:cs="仿宋" w:hint="eastAsia"/>
          <w:spacing w:val="7"/>
          <w:sz w:val="28"/>
          <w:szCs w:val="28"/>
          <w:shd w:val="clear" w:color="auto" w:fill="FFFFFF"/>
          <w:lang w:val="en-US" w:eastAsia="zh-CN"/>
          <w:highlight w:val="auto"/>
        </w:rPr>
        <w:t>1天罚款1000元，延期超过10天的，采购人有权中止合同</w:t>
      </w:r>
      <w:r>
        <w:rPr>
          <w:rFonts w:ascii="仿宋" w:eastAsia="仿宋" w:cs="仿宋" w:hint="eastAsia"/>
          <w:spacing w:val="7"/>
          <w:sz w:val="28"/>
          <w:szCs w:val="28"/>
          <w:shd w:val="clear" w:color="auto" w:fill="FFFFFF"/>
          <w:lang w:eastAsia="zh-CN"/>
          <w:highlight w:val="auto"/>
        </w:rPr>
        <w:t>，造成的损失由供应商自行承担。</w:t>
      </w:r>
    </w:p>
    <w:p>
      <w:pPr>
        <w:snapToGrid w:val="0"/>
        <w:spacing w:line="460" w:lineRule="exact"/>
        <w:ind w:firstLine="555"/>
        <w:rPr>
          <w:rFonts w:ascii="仿宋" w:eastAsia="仿宋" w:cs="仿宋" w:hint="eastAsia"/>
          <w:spacing w:val="7"/>
          <w:sz w:val="28"/>
          <w:szCs w:val="28"/>
          <w:shd w:val="clear" w:color="auto" w:fill="FFFFFF"/>
          <w:lang w:eastAsia="zh-CN"/>
          <w:highlight w:val="auto"/>
        </w:rPr>
      </w:pPr>
      <w:r>
        <w:rPr>
          <w:rFonts w:ascii="仿宋" w:eastAsia="仿宋" w:cs="仿宋" w:hint="eastAsia"/>
          <w:spacing w:val="7"/>
          <w:sz w:val="28"/>
          <w:szCs w:val="28"/>
          <w:shd w:val="clear" w:color="auto" w:fill="FFFFFF"/>
          <w:lang w:eastAsia="zh-CN"/>
          <w:highlight w:val="auto"/>
        </w:rPr>
        <w:t>四、采购地点：送至采购人指定地点。</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Chars="200" w:firstLine="560"/>
        <w:outlineLvl w:val="1"/>
        <w:rPr>
          <w:rFonts w:ascii="仿宋" w:eastAsia="仿宋" w:hint="eastAsia"/>
          <w:b w:val="0"/>
          <w:bCs w:val="0"/>
          <w:kern w:val="0"/>
          <w:sz w:val="28"/>
          <w:szCs w:val="28"/>
          <w:highlight w:val="auto"/>
        </w:rPr>
      </w:pPr>
      <w:r>
        <w:rPr>
          <w:rFonts w:ascii="仿宋" w:eastAsia="仿宋" w:hint="eastAsia"/>
          <w:b w:val="0"/>
          <w:bCs w:val="0"/>
          <w:kern w:val="0"/>
          <w:sz w:val="28"/>
          <w:szCs w:val="28"/>
          <w:lang w:eastAsia="zh-CN"/>
          <w:highlight w:val="auto"/>
        </w:rPr>
        <w:t>五</w:t>
      </w:r>
      <w:r>
        <w:rPr>
          <w:rFonts w:ascii="仿宋" w:eastAsia="仿宋" w:hint="eastAsia"/>
          <w:b w:val="0"/>
          <w:bCs w:val="0"/>
          <w:kern w:val="0"/>
          <w:sz w:val="28"/>
          <w:szCs w:val="28"/>
          <w:highlight w:val="auto"/>
        </w:rPr>
        <w:t>、验收要求：</w:t>
      </w:r>
    </w:p>
    <w:p>
      <w:pPr>
        <w:keepLines w:val="0"/>
        <w:pageBreakBefore w:val="0"/>
        <w:widowControl w:val="0"/>
        <w:kinsoku/>
        <w:wordWrap/>
        <w:overflowPunct/>
        <w:topLinePunct w:val="0"/>
        <w:autoSpaceDE/>
        <w:autoSpaceDN/>
        <w:bidi w:val="0"/>
        <w:adjustRightInd/>
        <w:spacing w:line="460" w:lineRule="exact"/>
        <w:ind w:firstLineChars="200" w:firstLine="560"/>
        <w:rPr>
          <w:rFonts w:ascii="仿宋" w:eastAsia="仿宋" w:cs="仿宋" w:hint="eastAsia"/>
          <w:sz w:val="28"/>
          <w:szCs w:val="28"/>
          <w:highlight w:val="auto"/>
        </w:rPr>
      </w:pPr>
      <w:r>
        <w:rPr>
          <w:rFonts w:ascii="仿宋" w:eastAsia="仿宋" w:cs="仿宋" w:hint="eastAsia"/>
          <w:sz w:val="28"/>
          <w:szCs w:val="28"/>
          <w:highlight w:val="auto"/>
        </w:rPr>
        <w:t>成交供应商在</w:t>
      </w:r>
      <w:r>
        <w:rPr>
          <w:rFonts w:ascii="仿宋" w:eastAsia="仿宋" w:cs="仿宋" w:hint="eastAsia"/>
          <w:sz w:val="28"/>
          <w:szCs w:val="28"/>
          <w:lang w:eastAsia="zh-CN"/>
          <w:highlight w:val="auto"/>
        </w:rPr>
        <w:t>设计排版经采购人审核确认定稿后方能批量生产</w:t>
      </w:r>
      <w:r>
        <w:rPr>
          <w:rFonts w:ascii="仿宋" w:eastAsia="仿宋" w:cs="仿宋" w:hint="eastAsia"/>
          <w:sz w:val="28"/>
          <w:szCs w:val="28"/>
          <w:highlight w:val="auto"/>
        </w:rPr>
        <w:t>，</w:t>
      </w:r>
      <w:r>
        <w:rPr>
          <w:rFonts w:ascii="仿宋" w:eastAsia="仿宋" w:cs="仿宋" w:hint="eastAsia"/>
          <w:sz w:val="28"/>
          <w:szCs w:val="28"/>
          <w:lang w:eastAsia="zh-CN"/>
          <w:highlight w:val="auto"/>
        </w:rPr>
        <w:t>如</w:t>
      </w:r>
      <w:r>
        <w:rPr>
          <w:rFonts w:ascii="仿宋" w:eastAsia="仿宋" w:cs="仿宋" w:hint="eastAsia"/>
          <w:sz w:val="28"/>
          <w:szCs w:val="28"/>
          <w:highlight w:val="auto"/>
        </w:rPr>
        <w:t>提交的产品达不到采购人设定质量标准的，采购人有权拒收，由此产生的损失由成交供应商自行承担。</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465"/>
        <w:outlineLvl w:val="1"/>
        <w:rPr>
          <w:rFonts w:ascii="仿宋" w:eastAsia="仿宋" w:hint="eastAsia"/>
          <w:b/>
          <w:bCs/>
          <w:kern w:val="0"/>
          <w:sz w:val="28"/>
          <w:szCs w:val="28"/>
          <w:highlight w:val="auto"/>
        </w:rPr>
      </w:pPr>
      <w:r>
        <w:rPr>
          <w:rFonts w:ascii="仿宋" w:eastAsia="仿宋" w:hint="eastAsia"/>
          <w:b/>
          <w:bCs/>
          <w:kern w:val="0"/>
          <w:sz w:val="28"/>
          <w:szCs w:val="28"/>
          <w:lang w:eastAsia="zh-CN"/>
          <w:highlight w:val="auto"/>
        </w:rPr>
        <w:t>六</w:t>
      </w:r>
      <w:r>
        <w:rPr>
          <w:rFonts w:ascii="仿宋" w:eastAsia="仿宋" w:hint="eastAsia"/>
          <w:b/>
          <w:bCs/>
          <w:kern w:val="0"/>
          <w:sz w:val="28"/>
          <w:szCs w:val="28"/>
          <w:highlight w:val="auto"/>
        </w:rPr>
        <w:t>、其他：</w:t>
      </w:r>
    </w:p>
    <w:p>
      <w:pPr>
        <w:keepLines w:val="0"/>
        <w:pageBreakBefore w:val="0"/>
        <w:widowControl w:val="0"/>
        <w:kinsoku/>
        <w:wordWrap/>
        <w:overflowPunct/>
        <w:topLinePunct w:val="0"/>
        <w:autoSpaceDE/>
        <w:autoSpaceDN/>
        <w:bidi w:val="0"/>
        <w:adjustRightInd/>
        <w:spacing w:line="460" w:lineRule="exact"/>
        <w:ind w:firstLineChars="200" w:firstLine="560"/>
        <w:rPr>
          <w:rFonts w:ascii="仿宋" w:eastAsia="仿宋" w:cs="仿宋" w:hint="eastAsia"/>
          <w:sz w:val="28"/>
          <w:szCs w:val="28"/>
          <w:lang w:val="zh-CN"/>
        </w:rPr>
      </w:pPr>
      <w:r>
        <w:rPr>
          <w:rFonts w:ascii="仿宋" w:eastAsia="仿宋" w:cs="仿宋" w:hint="eastAsia"/>
          <w:sz w:val="28"/>
          <w:szCs w:val="28"/>
          <w:lang w:val="zh-CN"/>
        </w:rPr>
        <w:t>（1）响应报价应包括</w:t>
      </w:r>
      <w:r>
        <w:rPr>
          <w:rFonts w:ascii="仿宋" w:eastAsia="仿宋" w:cs="仿宋" w:hint="eastAsia"/>
          <w:sz w:val="28"/>
          <w:szCs w:val="28"/>
          <w:lang w:val="en-US" w:eastAsia="zh-CN"/>
        </w:rPr>
        <w:t>磋商</w:t>
      </w:r>
      <w:r>
        <w:rPr>
          <w:rFonts w:ascii="仿宋" w:eastAsia="仿宋" w:cs="仿宋" w:hint="eastAsia"/>
          <w:sz w:val="28"/>
          <w:szCs w:val="28"/>
          <w:lang w:val="zh-CN"/>
        </w:rPr>
        <w:t>文件所确定的该项目的全部内容，包括响应及完成委托工作所需的一切费用，包含但不限于如材料、人工、专用设备及其备品、备件、易耗品耗材、</w:t>
      </w:r>
      <w:r>
        <w:rPr>
          <w:rFonts w:ascii="仿宋" w:eastAsia="仿宋" w:cs="仿宋" w:hint="eastAsia"/>
          <w:sz w:val="28"/>
          <w:szCs w:val="28"/>
        </w:rPr>
        <w:t>设计费、制作、</w:t>
      </w:r>
      <w:r>
        <w:rPr>
          <w:rFonts w:ascii="仿宋" w:eastAsia="仿宋" w:cs="仿宋" w:hint="eastAsia"/>
          <w:sz w:val="28"/>
          <w:szCs w:val="28"/>
          <w:lang w:val="zh-CN"/>
        </w:rPr>
        <w:t>专用工具、税费、运输、</w:t>
      </w:r>
      <w:r>
        <w:rPr>
          <w:rFonts w:ascii="仿宋" w:eastAsia="仿宋" w:cs="仿宋" w:hint="eastAsia"/>
          <w:sz w:val="28"/>
          <w:szCs w:val="28"/>
        </w:rPr>
        <w:t>安装、</w:t>
      </w:r>
      <w:r>
        <w:rPr>
          <w:rFonts w:ascii="仿宋" w:eastAsia="仿宋" w:cs="仿宋" w:hint="eastAsia"/>
          <w:sz w:val="28"/>
          <w:szCs w:val="28"/>
          <w:lang w:val="zh-CN"/>
        </w:rPr>
        <w:t>售后服务及相关劳务支出等工作所发生的全部费用以及供应商企业利润、税金和政策性文件规定及合同包含的所有风险、责任，即响应本采购文件规定的各项应有费用。</w:t>
      </w:r>
    </w:p>
    <w:p>
      <w:pPr>
        <w:keepLines w:val="0"/>
        <w:pageBreakBefore w:val="0"/>
        <w:widowControl w:val="0"/>
        <w:shd w:val="clear" w:color="auto" w:fill="FFFFFF"/>
        <w:kinsoku/>
        <w:wordWrap/>
        <w:overflowPunct/>
        <w:topLinePunct w:val="0"/>
        <w:autoSpaceDE/>
        <w:autoSpaceDN/>
        <w:bidi w:val="0"/>
        <w:adjustRightInd/>
        <w:snapToGrid w:val="0"/>
        <w:spacing w:line="460" w:lineRule="exact"/>
        <w:ind w:firstLine="465"/>
        <w:outlineLvl w:val="1"/>
        <w:rPr>
          <w:rFonts w:ascii="仿宋" w:eastAsia="仿宋"/>
          <w:b/>
          <w:bCs/>
          <w:kern w:val="0"/>
          <w:sz w:val="28"/>
          <w:szCs w:val="28"/>
        </w:rPr>
      </w:pPr>
      <w:r>
        <w:rPr>
          <w:rFonts w:ascii="仿宋" w:eastAsia="仿宋" w:hint="eastAsia"/>
          <w:b/>
          <w:bCs/>
          <w:kern w:val="0"/>
          <w:sz w:val="28"/>
          <w:szCs w:val="28"/>
          <w:lang w:eastAsia="zh-CN"/>
        </w:rPr>
        <w:t>七</w:t>
      </w:r>
      <w:r>
        <w:rPr>
          <w:rFonts w:ascii="仿宋" w:eastAsia="仿宋" w:hint="eastAsia"/>
          <w:b/>
          <w:bCs/>
          <w:kern w:val="0"/>
          <w:sz w:val="28"/>
          <w:szCs w:val="28"/>
        </w:rPr>
        <w:t>、付款方式</w:t>
      </w:r>
    </w:p>
    <w:p>
      <w:pPr>
        <w:pStyle w:val="4"/>
        <w:keepNext/>
        <w:keepLines w:val="0"/>
        <w:pageBreakBefore w:val="0"/>
        <w:widowControl w:val="0"/>
        <w:kinsoku/>
        <w:wordWrap/>
        <w:overflowPunct/>
        <w:topLinePunct w:val="0"/>
        <w:autoSpaceDE/>
        <w:autoSpaceDN/>
        <w:bidi w:val="0"/>
        <w:adjustRightInd/>
        <w:spacing w:line="460" w:lineRule="exact"/>
        <w:ind w:firstLineChars="200" w:firstLine="560"/>
        <w:jc w:val="left"/>
        <w:rPr>
          <w:rFonts w:ascii="仿宋" w:eastAsia="仿宋" w:cs="仿宋" w:hint="eastAsia"/>
          <w:bCs/>
          <w:sz w:val="28"/>
          <w:szCs w:val="28"/>
          <w:highlight w:val="auto"/>
        </w:rPr>
      </w:pPr>
      <w:r>
        <w:rPr>
          <w:rFonts w:ascii="仿宋" w:eastAsia="仿宋" w:cs="仿宋" w:hint="eastAsia"/>
          <w:bCs/>
          <w:sz w:val="28"/>
          <w:szCs w:val="28"/>
          <w:highlight w:val="auto"/>
        </w:rPr>
        <w:t>合同完成并通过验收后一次性付清全部款项。</w:t>
      </w:r>
    </w:p>
    <w:p>
      <w:pPr>
        <w:rPr>
          <w:rFonts w:hint="eastAsia"/>
        </w:rPr>
      </w:pPr>
    </w:p>
    <w:p>
      <w:pPr>
        <w:rPr>
          <w:rFonts w:hint="eastAsia"/>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560"/>
        <w:jc w:val="center"/>
        <w:rPr>
          <w:rFonts w:ascii="仿宋" w:eastAsia="仿宋" w:cs="仿宋" w:hint="eastAsia"/>
          <w:sz w:val="28"/>
          <w:szCs w:val="28"/>
          <w:lang w:val="zh-CN"/>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p>
    <w:p>
      <w:pPr>
        <w:spacing w:line="460" w:lineRule="exact"/>
        <w:jc w:val="both"/>
        <w:rPr>
          <w:rFonts w:ascii="仿宋" w:eastAsia="仿宋" w:cs="仿宋" w:hint="eastAsia"/>
          <w:b/>
          <w:sz w:val="36"/>
          <w:szCs w:val="36"/>
        </w:rPr>
      </w:pPr>
    </w:p>
    <w:p>
      <w:pPr>
        <w:spacing w:line="460" w:lineRule="exact"/>
        <w:ind w:firstLineChars="200" w:firstLine="720"/>
        <w:jc w:val="center"/>
        <w:rPr>
          <w:rFonts w:ascii="仿宋" w:eastAsia="仿宋" w:cs="仿宋" w:hint="eastAsia"/>
          <w:b/>
          <w:sz w:val="36"/>
          <w:szCs w:val="36"/>
        </w:rPr>
      </w:pPr>
      <w:r>
        <w:rPr>
          <w:rFonts w:ascii="仿宋" w:eastAsia="仿宋" w:cs="仿宋" w:hint="eastAsia"/>
          <w:b/>
          <w:sz w:val="36"/>
          <w:szCs w:val="36"/>
        </w:rPr>
        <w:t>第四部分  开标和评标</w:t>
      </w:r>
    </w:p>
    <w:p>
      <w:pPr>
        <w:tabs>
          <w:tab w:val="left" w:pos="3585"/>
        </w:tabs>
        <w:snapToGrid w:val="0"/>
        <w:spacing w:line="460" w:lineRule="exact"/>
        <w:ind w:firstLineChars="200" w:firstLine="560"/>
        <w:rPr>
          <w:rFonts w:ascii="仿宋" w:eastAsia="仿宋" w:cs="仿宋" w:hint="eastAsia"/>
          <w:b/>
          <w:sz w:val="28"/>
          <w:szCs w:val="28"/>
        </w:rPr>
      </w:pPr>
      <w:r>
        <w:rPr>
          <w:rFonts w:ascii="仿宋" w:eastAsia="仿宋" w:cs="仿宋" w:hint="eastAsia"/>
          <w:b/>
          <w:bCs/>
          <w:sz w:val="28"/>
          <w:szCs w:val="28"/>
        </w:rPr>
        <w:t>一、</w:t>
      </w:r>
      <w:r>
        <w:rPr>
          <w:rFonts w:ascii="仿宋" w:eastAsia="仿宋" w:cs="仿宋" w:hint="eastAsia"/>
          <w:b/>
          <w:sz w:val="28"/>
          <w:szCs w:val="28"/>
        </w:rPr>
        <w:t>采购人组织开标。</w:t>
      </w:r>
    </w:p>
    <w:p>
      <w:pPr>
        <w:tabs>
          <w:tab w:val="left" w:pos="358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比选人的法定代表人或授权人须持有效身份证参加开标会。</w:t>
      </w:r>
    </w:p>
    <w:p>
      <w:pPr>
        <w:snapToGrid w:val="0"/>
        <w:spacing w:line="460" w:lineRule="exact"/>
        <w:ind w:firstLineChars="200" w:firstLine="560"/>
        <w:rPr>
          <w:rFonts w:ascii="仿宋" w:eastAsia="仿宋" w:cs="仿宋" w:hint="eastAsia"/>
          <w:bCs/>
          <w:sz w:val="28"/>
          <w:szCs w:val="28"/>
        </w:rPr>
      </w:pPr>
      <w:r>
        <w:rPr>
          <w:rFonts w:ascii="仿宋" w:eastAsia="仿宋" w:cs="仿宋" w:hint="eastAsia"/>
          <w:b/>
          <w:bCs/>
          <w:sz w:val="28"/>
          <w:szCs w:val="28"/>
        </w:rPr>
        <w:t>二、</w:t>
      </w:r>
      <w:r>
        <w:rPr>
          <w:rFonts w:ascii="仿宋" w:eastAsia="仿宋" w:cs="仿宋" w:hint="eastAsia"/>
          <w:b/>
          <w:sz w:val="28"/>
          <w:szCs w:val="28"/>
        </w:rPr>
        <w:t>评委会由</w:t>
      </w:r>
      <w:r>
        <w:rPr>
          <w:rFonts w:ascii="仿宋" w:eastAsia="仿宋" w:cs="仿宋" w:hint="eastAsia"/>
          <w:b/>
          <w:bCs/>
          <w:sz w:val="28"/>
          <w:szCs w:val="28"/>
        </w:rPr>
        <w:t>有关专家和</w:t>
      </w:r>
      <w:r>
        <w:rPr>
          <w:rFonts w:ascii="仿宋" w:eastAsia="仿宋" w:cs="仿宋" w:hint="eastAsia"/>
          <w:b/>
          <w:sz w:val="28"/>
          <w:szCs w:val="28"/>
        </w:rPr>
        <w:t>采购人代表</w:t>
      </w:r>
      <w:r>
        <w:rPr>
          <w:rFonts w:ascii="仿宋" w:eastAsia="仿宋" w:cs="仿宋" w:hint="eastAsia"/>
          <w:b/>
          <w:bCs/>
          <w:sz w:val="28"/>
          <w:szCs w:val="28"/>
        </w:rPr>
        <w:t>组成</w:t>
      </w:r>
      <w:r>
        <w:rPr>
          <w:rFonts w:ascii="仿宋" w:eastAsia="仿宋" w:cs="仿宋" w:hint="eastAsia"/>
          <w:sz w:val="28"/>
          <w:szCs w:val="28"/>
        </w:rPr>
        <w:t>，按照</w:t>
      </w:r>
      <w:r>
        <w:rPr>
          <w:rFonts w:ascii="仿宋" w:eastAsia="仿宋" w:cs="仿宋" w:hint="eastAsia"/>
          <w:bCs/>
          <w:sz w:val="28"/>
          <w:szCs w:val="28"/>
        </w:rPr>
        <w:t>公平、公正、择优的原则进行</w:t>
      </w:r>
      <w:r>
        <w:rPr>
          <w:rFonts w:ascii="仿宋" w:eastAsia="仿宋" w:cs="仿宋" w:hint="eastAsia"/>
          <w:sz w:val="28"/>
          <w:szCs w:val="28"/>
        </w:rPr>
        <w:t>独立</w:t>
      </w:r>
      <w:r>
        <w:rPr>
          <w:rFonts w:ascii="仿宋" w:eastAsia="仿宋" w:cs="仿宋" w:hint="eastAsia"/>
          <w:bCs/>
          <w:sz w:val="28"/>
          <w:szCs w:val="28"/>
        </w:rPr>
        <w:t>评标。</w:t>
      </w:r>
    </w:p>
    <w:p>
      <w:pPr>
        <w:tabs>
          <w:tab w:val="left" w:pos="358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由采购人代表对比选人资格性、符合性审查，对未通过审查的供应商，应现场告知原因。评委会对合格供应商的参选件进行评审。</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（一）评审内容</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w:t>
      </w:r>
      <w:r>
        <w:rPr>
          <w:rFonts w:ascii="仿宋" w:eastAsia="仿宋" w:cs="仿宋" w:hint="eastAsia"/>
          <w:sz w:val="28"/>
          <w:szCs w:val="28"/>
          <w:lang w:val="en-US" w:eastAsia="zh-CN"/>
        </w:rPr>
        <w:t>参选</w:t>
      </w:r>
      <w:r>
        <w:rPr>
          <w:rFonts w:ascii="仿宋" w:eastAsia="仿宋" w:cs="仿宋" w:hint="eastAsia"/>
          <w:sz w:val="28"/>
          <w:szCs w:val="28"/>
        </w:rPr>
        <w:t>资格是否符合</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w:t>
      </w:r>
      <w:r>
        <w:rPr>
          <w:rFonts w:ascii="仿宋" w:eastAsia="仿宋" w:cs="仿宋" w:hint="eastAsia"/>
          <w:sz w:val="28"/>
          <w:szCs w:val="28"/>
          <w:lang w:val="en-US" w:eastAsia="zh-CN"/>
        </w:rPr>
        <w:t>参选</w:t>
      </w:r>
      <w:r>
        <w:rPr>
          <w:rFonts w:ascii="仿宋" w:eastAsia="仿宋" w:cs="仿宋" w:hint="eastAsia"/>
          <w:sz w:val="28"/>
          <w:szCs w:val="28"/>
        </w:rPr>
        <w:t>文件是否完整；</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w:t>
      </w:r>
      <w:r>
        <w:rPr>
          <w:rFonts w:ascii="仿宋" w:eastAsia="仿宋" w:cs="仿宋" w:hint="eastAsia"/>
          <w:sz w:val="28"/>
          <w:szCs w:val="28"/>
          <w:lang w:val="en-US" w:eastAsia="zh-CN"/>
        </w:rPr>
        <w:t>参选</w:t>
      </w:r>
      <w:r>
        <w:rPr>
          <w:rFonts w:ascii="仿宋" w:eastAsia="仿宋" w:cs="仿宋" w:hint="eastAsia"/>
          <w:sz w:val="28"/>
          <w:szCs w:val="28"/>
        </w:rPr>
        <w:t>文件是否恰当地签署；</w:t>
      </w:r>
    </w:p>
    <w:p>
      <w:pPr>
        <w:snapToGrid w:val="0"/>
        <w:spacing w:line="460" w:lineRule="exact"/>
        <w:ind w:firstLineChars="200" w:firstLine="560"/>
        <w:rPr>
          <w:rFonts w:ascii="仿宋" w:eastAsia="仿宋" w:cs="仿宋" w:hint="eastAsia"/>
          <w:b/>
          <w:sz w:val="28"/>
          <w:szCs w:val="28"/>
        </w:rPr>
      </w:pPr>
      <w:r>
        <w:rPr>
          <w:rFonts w:ascii="仿宋" w:eastAsia="仿宋" w:cs="仿宋" w:hint="eastAsia"/>
          <w:sz w:val="28"/>
          <w:szCs w:val="28"/>
        </w:rPr>
        <w:t>4.是否作出实质性响应（</w:t>
      </w:r>
      <w:r>
        <w:rPr>
          <w:rFonts w:ascii="仿宋" w:eastAsia="仿宋" w:cs="仿宋" w:hint="eastAsia"/>
          <w:b/>
          <w:sz w:val="28"/>
          <w:szCs w:val="28"/>
        </w:rPr>
        <w:t>是否有实质性响应，只根据参选文件本身，而不寻求外部证据）；</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5.是否有计算错误。</w:t>
      </w:r>
    </w:p>
    <w:p>
      <w:pPr>
        <w:snapToGrid w:val="0"/>
        <w:spacing w:line="460" w:lineRule="exact"/>
        <w:ind w:firstLineChars="200" w:firstLine="560"/>
        <w:rPr>
          <w:rFonts w:ascii="仿宋" w:eastAsia="仿宋" w:cs="仿宋" w:hint="eastAsia"/>
          <w:b/>
          <w:bCs/>
          <w:sz w:val="28"/>
          <w:szCs w:val="28"/>
        </w:rPr>
      </w:pPr>
      <w:r>
        <w:rPr>
          <w:rFonts w:ascii="仿宋" w:eastAsia="仿宋" w:cs="仿宋" w:hint="eastAsia"/>
          <w:b/>
          <w:bCs/>
          <w:sz w:val="28"/>
          <w:szCs w:val="28"/>
        </w:rPr>
        <w:t>（二）相应的规定</w:t>
      </w:r>
    </w:p>
    <w:p>
      <w:pPr>
        <w:snapToGrid w:val="0"/>
        <w:spacing w:line="460" w:lineRule="exact"/>
        <w:ind w:firstLineChars="200" w:firstLine="560"/>
        <w:rPr>
          <w:rFonts w:ascii="仿宋" w:eastAsia="仿宋" w:cs="仿宋" w:hint="eastAsia"/>
          <w:sz w:val="28"/>
          <w:szCs w:val="28"/>
        </w:rPr>
      </w:pPr>
      <w:r>
        <w:rPr>
          <w:rFonts w:ascii="仿宋" w:eastAsia="仿宋" w:cs="仿宋" w:hint="eastAsia"/>
          <w:bCs/>
          <w:sz w:val="28"/>
          <w:szCs w:val="28"/>
        </w:rPr>
        <w:t>1.</w:t>
      </w:r>
      <w:r>
        <w:rPr>
          <w:rFonts w:ascii="仿宋" w:eastAsia="仿宋" w:cs="仿宋" w:hint="eastAsia"/>
          <w:sz w:val="28"/>
          <w:szCs w:val="28"/>
        </w:rPr>
        <w:t>如果单价汇总金额与总价金额有出入，以单价金额计算结果为准；</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2.单价金额小数点有明显错位的，应以总价为准；</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3.正本与副本有矛盾的，以正本为准；</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4.若文件大写表示的数据与数字表示的有差别，以大写表示的数据为准。</w:t>
      </w:r>
    </w:p>
    <w:p>
      <w:pPr>
        <w:tabs>
          <w:tab w:val="left" w:pos="3585"/>
        </w:tabs>
        <w:snapToGrid w:val="0"/>
        <w:spacing w:line="460" w:lineRule="exact"/>
        <w:ind w:firstLineChars="200" w:firstLine="560"/>
        <w:rPr>
          <w:rFonts w:ascii="仿宋" w:eastAsia="仿宋" w:cs="仿宋" w:hint="eastAsia"/>
          <w:b/>
          <w:bCs/>
          <w:sz w:val="28"/>
          <w:szCs w:val="28"/>
        </w:rPr>
      </w:pPr>
      <w:r>
        <w:rPr>
          <w:rFonts w:ascii="仿宋" w:eastAsia="仿宋" w:cs="仿宋" w:hint="eastAsia"/>
          <w:b/>
          <w:bCs/>
          <w:sz w:val="28"/>
          <w:szCs w:val="28"/>
        </w:rPr>
        <w:t>三、</w:t>
      </w:r>
      <w:r>
        <w:rPr>
          <w:rFonts w:ascii="仿宋" w:eastAsia="仿宋" w:cs="仿宋" w:hint="eastAsia"/>
          <w:b/>
          <w:sz w:val="28"/>
          <w:szCs w:val="28"/>
        </w:rPr>
        <w:t>陈述、演示、</w:t>
      </w:r>
      <w:r>
        <w:rPr>
          <w:rFonts w:ascii="仿宋" w:eastAsia="仿宋" w:cs="仿宋" w:hint="eastAsia"/>
          <w:b/>
          <w:bCs/>
          <w:sz w:val="28"/>
          <w:szCs w:val="28"/>
        </w:rPr>
        <w:t>答疑、澄清</w:t>
      </w:r>
    </w:p>
    <w:p>
      <w:pPr>
        <w:snapToGrid w:val="0"/>
        <w:spacing w:line="460" w:lineRule="exact"/>
        <w:ind w:firstLineChars="200" w:firstLine="560"/>
        <w:rPr>
          <w:rFonts w:ascii="仿宋" w:eastAsia="仿宋" w:cs="仿宋" w:hint="eastAsia"/>
          <w:b/>
          <w:sz w:val="28"/>
          <w:szCs w:val="28"/>
        </w:rPr>
      </w:pPr>
      <w:r>
        <w:rPr>
          <w:rFonts w:ascii="仿宋" w:eastAsia="仿宋" w:cs="仿宋" w:hint="eastAsia"/>
          <w:sz w:val="28"/>
          <w:szCs w:val="28"/>
          <w:shd w:val="clear" w:color="auto" w:fill="FFFFFF"/>
        </w:rPr>
        <w:t>如评委会认为有必要，比选人按评委会的要求作陈述、演示、</w:t>
      </w:r>
      <w:r>
        <w:rPr>
          <w:rFonts w:ascii="仿宋" w:eastAsia="仿宋" w:cs="仿宋" w:hint="eastAsia"/>
          <w:sz w:val="28"/>
          <w:szCs w:val="28"/>
        </w:rPr>
        <w:t>答疑及澄清其比选内容。时间由评委会掌握。</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重要澄清答复应是书面的，但不得对比选内容进行实质性修改。</w:t>
      </w:r>
    </w:p>
    <w:p>
      <w:pPr>
        <w:tabs>
          <w:tab w:val="left" w:pos="6555"/>
          <w:tab w:val="right" w:pos="8306"/>
        </w:tabs>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四、出现下列情形之一的，作无效比选处理;</w:t>
      </w:r>
    </w:p>
    <w:p>
      <w:pPr>
        <w:tabs>
          <w:tab w:val="left" w:pos="655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1.未按照采购文件规定要求签署、盖章的；</w:t>
      </w:r>
    </w:p>
    <w:p>
      <w:pPr>
        <w:tabs>
          <w:tab w:val="left" w:pos="655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2.不具备采购文件中规定的资格要求的；</w:t>
      </w:r>
    </w:p>
    <w:p>
      <w:pPr>
        <w:tabs>
          <w:tab w:val="left" w:pos="655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3.报价超过采购文件中规定的预算金额或者最高限价的；</w:t>
      </w:r>
    </w:p>
    <w:p>
      <w:pPr>
        <w:tabs>
          <w:tab w:val="left" w:pos="6555"/>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4.参选文件含有采购人不能接受的附加条件的；</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5.不符合采购文件中规定的其他实质性要求的。</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五、出现下列情形之一的，作废标处理</w:t>
      </w:r>
    </w:p>
    <w:p>
      <w:pPr>
        <w:snapToGrid w:val="0"/>
        <w:spacing w:line="460" w:lineRule="exact"/>
        <w:ind w:firstLineChars="200" w:firstLine="560"/>
        <w:rPr>
          <w:rFonts w:ascii="仿宋" w:eastAsia="仿宋" w:cs="仿宋" w:hint="eastAsia"/>
          <w:b/>
          <w:sz w:val="28"/>
          <w:szCs w:val="28"/>
        </w:rPr>
      </w:pPr>
      <w:r>
        <w:rPr>
          <w:rFonts w:ascii="仿宋" w:eastAsia="仿宋" w:cs="仿宋" w:hint="eastAsia"/>
          <w:sz w:val="28"/>
          <w:szCs w:val="28"/>
        </w:rPr>
        <w:t>1.符合条件的供应商或者对比选文件作实质响应的供应商不足3家的；</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Cs/>
          <w:sz w:val="28"/>
          <w:szCs w:val="28"/>
        </w:rPr>
        <w:t>2</w:t>
      </w:r>
      <w:r>
        <w:rPr>
          <w:rFonts w:ascii="仿宋" w:eastAsia="仿宋" w:cs="仿宋" w:hint="eastAsia"/>
          <w:b/>
          <w:sz w:val="28"/>
          <w:szCs w:val="28"/>
        </w:rPr>
        <w:t>.</w:t>
      </w:r>
      <w:r>
        <w:rPr>
          <w:rFonts w:ascii="仿宋" w:eastAsia="仿宋" w:cs="仿宋" w:hint="eastAsia"/>
          <w:sz w:val="28"/>
          <w:szCs w:val="28"/>
        </w:rPr>
        <w:t>出现影响采购公正的违法违规行为的；</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3.比选人的报价均超过了采购预算，采购人不能支付的；</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4.因重大变故，采购任务取消的。</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上述均保留评委会认定可以确定为无效比选或废标的其他情况。</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六、</w:t>
      </w:r>
      <w:r>
        <w:rPr>
          <w:rFonts w:ascii="仿宋" w:eastAsia="仿宋" w:cs="仿宋" w:hint="eastAsia"/>
          <w:bCs/>
          <w:sz w:val="28"/>
          <w:szCs w:val="28"/>
        </w:rPr>
        <w:t>采用综合评分法。分资格审查、价格标、商务技术标三部分评审，总分值为100分，加分和减分因素除外。</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评委在认真审阅比选文件的基础上，根据各比选文件的商务、技术部分的响应情况，对各评分项目进行评分，不得统一打分。</w:t>
      </w:r>
    </w:p>
    <w:p>
      <w:pPr>
        <w:snapToGrid w:val="0"/>
        <w:spacing w:line="460" w:lineRule="exact"/>
        <w:ind w:left="568" w:firstLineChars="200" w:firstLine="560"/>
        <w:rPr>
          <w:rFonts w:ascii="仿宋" w:eastAsia="仿宋" w:cs="仿宋" w:hint="eastAsia"/>
          <w:b/>
          <w:sz w:val="28"/>
          <w:szCs w:val="28"/>
        </w:rPr>
      </w:pPr>
      <w:r>
        <w:rPr>
          <w:rFonts w:ascii="仿宋" w:eastAsia="仿宋" w:cs="仿宋" w:hint="eastAsia"/>
          <w:b/>
          <w:sz w:val="28"/>
          <w:szCs w:val="28"/>
        </w:rPr>
        <w:t>（一）比选人资格性、符合性审查</w:t>
      </w:r>
    </w:p>
    <w:p>
      <w:pPr>
        <w:pStyle w:val="27"/>
        <w:snapToGrid w:val="0"/>
        <w:spacing w:line="460" w:lineRule="exact"/>
        <w:ind w:firstLineChars="200" w:firstLine="560"/>
        <w:rPr>
          <w:rFonts w:ascii="仿宋" w:eastAsia="仿宋" w:cs="仿宋" w:hint="eastAsia"/>
          <w:sz w:val="28"/>
        </w:rPr>
      </w:pPr>
      <w:r>
        <w:rPr>
          <w:rFonts w:ascii="仿宋" w:eastAsia="仿宋" w:cs="仿宋" w:hint="eastAsia"/>
          <w:sz w:val="28"/>
          <w:lang w:val="en-US" w:eastAsia="zh-CN"/>
        </w:rPr>
        <w:t>参</w:t>
      </w:r>
      <w:r>
        <w:rPr>
          <w:rFonts w:ascii="仿宋" w:eastAsia="仿宋" w:cs="仿宋" w:hint="eastAsia"/>
          <w:sz w:val="28"/>
        </w:rPr>
        <w:t>选人资格性、符合性不合格的，其参选文件判定为无效比选文件。合格的，评委对其比选文件继续评审。</w:t>
      </w:r>
    </w:p>
    <w:p>
      <w:pPr>
        <w:kinsoku w:val="0"/>
        <w:overflowPunct w:val="0"/>
        <w:autoSpaceDE w:val="0"/>
        <w:autoSpaceDN w:val="0"/>
        <w:adjustRightInd w:val="0"/>
        <w:snapToGrid w:val="0"/>
        <w:spacing w:line="460" w:lineRule="exact"/>
        <w:ind w:left="567" w:firstLineChars="200" w:firstLine="560"/>
        <w:jc w:val="left"/>
        <w:rPr>
          <w:rFonts w:ascii="仿宋" w:eastAsia="仿宋" w:cs="仿宋" w:hint="eastAsia"/>
          <w:b/>
          <w:sz w:val="28"/>
          <w:szCs w:val="28"/>
        </w:rPr>
      </w:pPr>
      <w:r>
        <w:rPr>
          <w:rFonts w:ascii="仿宋" w:eastAsia="仿宋" w:cs="仿宋" w:hint="eastAsia"/>
          <w:b/>
          <w:sz w:val="28"/>
          <w:szCs w:val="28"/>
          <w:lang w:val="zh-CN"/>
        </w:rPr>
        <w:t xml:space="preserve"> (二)</w:t>
      </w:r>
      <w:r>
        <w:rPr>
          <w:rFonts w:ascii="仿宋" w:eastAsia="仿宋" w:cs="仿宋" w:hint="eastAsia"/>
          <w:b/>
          <w:sz w:val="28"/>
          <w:szCs w:val="28"/>
        </w:rPr>
        <w:t>评分标准与权重</w:t>
      </w:r>
    </w:p>
    <w:p>
      <w:pPr>
        <w:kinsoku w:val="0"/>
        <w:overflowPunct w:val="0"/>
        <w:autoSpaceDE w:val="0"/>
        <w:autoSpaceDN w:val="0"/>
        <w:adjustRightInd w:val="0"/>
        <w:snapToGrid w:val="0"/>
        <w:spacing w:line="460" w:lineRule="exact"/>
        <w:ind w:firstLineChars="200" w:firstLine="560"/>
        <w:jc w:val="left"/>
        <w:rPr>
          <w:rFonts w:ascii="仿宋" w:eastAsia="仿宋" w:cs="仿宋" w:hint="eastAsia"/>
          <w:sz w:val="28"/>
          <w:szCs w:val="28"/>
        </w:rPr>
      </w:pPr>
      <w:r>
        <w:rPr>
          <w:rFonts w:ascii="仿宋" w:eastAsia="仿宋" w:cs="仿宋" w:hint="eastAsia"/>
          <w:kern w:val="0"/>
          <w:sz w:val="28"/>
          <w:szCs w:val="28"/>
        </w:rPr>
        <w:t>采用综合评分法，根据评分从高到低排序确定成交供应商，评分标准如下：</w:t>
      </w:r>
    </w:p>
    <w:p>
      <w:pPr>
        <w:pStyle w:val="25"/>
        <w:snapToGrid w:val="0"/>
        <w:spacing w:line="460" w:lineRule="exact"/>
        <w:ind w:left="0"/>
        <w:jc w:val="left"/>
        <w:rPr>
          <w:rFonts w:ascii="仿宋" w:eastAsia="仿宋" w:cs="仿宋" w:hint="eastAsia"/>
          <w:szCs w:val="28"/>
        </w:rPr>
      </w:pPr>
      <w:r>
        <w:rPr>
          <w:rFonts w:ascii="仿宋" w:eastAsia="仿宋" w:cs="仿宋" w:hint="eastAsia"/>
          <w:szCs w:val="28"/>
        </w:rPr>
        <w:t>1.商务技术标(</w:t>
      </w:r>
      <w:r>
        <w:rPr>
          <w:rFonts w:ascii="仿宋" w:eastAsia="仿宋" w:cs="仿宋" w:hint="eastAsia"/>
          <w:szCs w:val="28"/>
          <w:lang w:val="en-US" w:eastAsia="zh-CN"/>
        </w:rPr>
        <w:t>7</w:t>
      </w:r>
      <w:r>
        <w:rPr>
          <w:rFonts w:ascii="仿宋" w:eastAsia="仿宋" w:cs="仿宋" w:hint="eastAsia"/>
          <w:szCs w:val="28"/>
        </w:rPr>
        <w:t>0分)</w:t>
      </w:r>
    </w:p>
    <w:tbl>
      <w:tblPr>
        <w:jc w:val="center"/>
        <w:tblW w:w="820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73"/>
        <w:gridCol w:w="1388"/>
        <w:gridCol w:w="5281"/>
        <w:gridCol w:w="762"/>
      </w:tblGrid>
      <w:tr>
        <w:trPr>
          <w:trHeight w:val="353"/>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b/>
                <w:bCs/>
                <w:snapToGrid w:val="0"/>
                <w:color w:val="000000"/>
                <w:kern w:val="0"/>
                <w:sz w:val="24"/>
                <w:szCs w:val="24"/>
              </w:rPr>
            </w:pPr>
            <w:r>
              <w:rPr>
                <w:rFonts w:ascii="仿宋" w:eastAsia="仿宋" w:cs="仿宋" w:hint="eastAsia"/>
                <w:b/>
                <w:bCs/>
                <w:snapToGrid w:val="0"/>
                <w:color w:val="000000"/>
                <w:kern w:val="0"/>
                <w:sz w:val="24"/>
                <w:szCs w:val="24"/>
              </w:rPr>
              <w:t>序号</w:t>
            </w:r>
          </w:p>
        </w:tc>
        <w:tc>
          <w:tcPr>
            <w:tcW w:w="6669" w:type="dxa"/>
            <w:gridSpan w:val="2"/>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b/>
                <w:bCs/>
                <w:snapToGrid w:val="0"/>
                <w:color w:val="000000"/>
                <w:kern w:val="0"/>
                <w:sz w:val="24"/>
                <w:szCs w:val="24"/>
              </w:rPr>
            </w:pPr>
            <w:r>
              <w:rPr>
                <w:rFonts w:ascii="仿宋" w:eastAsia="仿宋" w:cs="仿宋" w:hint="eastAsia"/>
                <w:b/>
                <w:bCs/>
                <w:snapToGrid w:val="0"/>
                <w:color w:val="000000"/>
                <w:kern w:val="0"/>
                <w:sz w:val="24"/>
                <w:szCs w:val="24"/>
              </w:rPr>
              <w:t>评分项目</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b/>
                <w:bCs/>
                <w:snapToGrid w:val="0"/>
                <w:color w:val="000000"/>
                <w:kern w:val="0"/>
                <w:sz w:val="24"/>
                <w:szCs w:val="24"/>
              </w:rPr>
            </w:pPr>
            <w:r>
              <w:rPr>
                <w:rFonts w:ascii="仿宋" w:eastAsia="仿宋" w:cs="仿宋" w:hint="eastAsia"/>
                <w:b/>
                <w:bCs/>
                <w:snapToGrid w:val="0"/>
                <w:color w:val="000000"/>
                <w:kern w:val="0"/>
                <w:sz w:val="24"/>
                <w:szCs w:val="24"/>
              </w:rPr>
              <w:t>分值</w:t>
            </w:r>
          </w:p>
        </w:tc>
      </w:tr>
      <w:tr>
        <w:trPr>
          <w:trHeight w:val="944"/>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rPr>
            </w:pPr>
            <w:r>
              <w:rPr>
                <w:rFonts w:ascii="仿宋" w:eastAsia="仿宋" w:cs="仿宋" w:hint="eastAsia"/>
                <w:snapToGrid w:val="0"/>
                <w:color w:val="000000"/>
                <w:kern w:val="0"/>
                <w:sz w:val="24"/>
                <w:szCs w:val="24"/>
                <w:shd w:val="clear" w:color="FF0000" w:fill="FFFFFF"/>
              </w:rPr>
              <w:t>1</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bCs/>
                <w:color w:val="auto"/>
                <w:sz w:val="24"/>
                <w:szCs w:val="24"/>
              </w:rPr>
              <w:t>设计样品</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bidi w:val="0"/>
              <w:rPr>
                <w:rFonts w:ascii="仿宋" w:eastAsia="仿宋" w:cs="仿宋" w:hint="eastAsia"/>
                <w:sz w:val="24"/>
                <w:szCs w:val="24"/>
                <w:lang w:val="en-US" w:eastAsia="zh-CN"/>
              </w:rPr>
            </w:pPr>
            <w:r>
              <w:rPr>
                <w:rFonts w:ascii="仿宋" w:eastAsia="仿宋" w:cs="仿宋" w:hint="eastAsia"/>
                <w:sz w:val="24"/>
                <w:szCs w:val="24"/>
                <w:lang w:val="en-US" w:eastAsia="zh-CN"/>
              </w:rPr>
              <w:t>①</w:t>
            </w:r>
            <w:r>
              <w:rPr>
                <w:rFonts w:ascii="仿宋" w:eastAsia="仿宋" w:cs="仿宋" w:hint="eastAsia"/>
                <w:sz w:val="24"/>
                <w:szCs w:val="24"/>
                <w:lang w:val="zh-CN" w:eastAsia="zh-CN"/>
              </w:rPr>
              <w:t>彩色样本（1份）：投标供应商按采购文件第三部分采购清单中要求的宣传册尺寸和材质提供样品</w:t>
            </w:r>
            <w:r>
              <w:rPr>
                <w:rFonts w:ascii="仿宋" w:eastAsia="仿宋" w:cs="仿宋" w:hint="eastAsia"/>
                <w:sz w:val="24"/>
                <w:szCs w:val="24"/>
                <w:lang w:val="en-US" w:eastAsia="zh-CN"/>
              </w:rPr>
              <w:t>(内容不限）。</w:t>
            </w:r>
          </w:p>
          <w:p>
            <w:pPr>
              <w:bidi w:val="0"/>
              <w:rPr>
                <w:rFonts w:ascii="仿宋" w:eastAsia="仿宋" w:cs="仿宋" w:hint="eastAsia"/>
                <w:snapToGrid w:val="0"/>
                <w:color w:val="000000"/>
                <w:kern w:val="0"/>
                <w:szCs w:val="24"/>
              </w:rPr>
            </w:pPr>
            <w:r>
              <w:rPr>
                <w:rFonts w:ascii="仿宋" w:eastAsia="仿宋" w:cs="仿宋" w:hint="eastAsia"/>
                <w:sz w:val="24"/>
                <w:szCs w:val="24"/>
              </w:rPr>
              <w:t>从</w:t>
            </w:r>
            <w:r>
              <w:rPr>
                <w:rFonts w:ascii="仿宋" w:eastAsia="仿宋" w:cs="仿宋" w:hint="eastAsia"/>
                <w:sz w:val="24"/>
                <w:szCs w:val="24"/>
                <w:lang w:eastAsia="zh-CN"/>
              </w:rPr>
              <w:t>宣传册</w:t>
            </w:r>
            <w:r>
              <w:rPr>
                <w:rFonts w:ascii="仿宋" w:eastAsia="仿宋" w:cs="仿宋" w:hint="eastAsia"/>
                <w:sz w:val="24"/>
                <w:szCs w:val="24"/>
              </w:rPr>
              <w:t>样本的版本设计、印刷、纸张、效果等方面综合对比打分：设计和制作优秀的30-20分，一般得20-10分，较差得10-1分。未提供的不得分。</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30</w:t>
            </w:r>
          </w:p>
        </w:tc>
      </w:tr>
      <w:tr>
        <w:trPr>
          <w:trHeight w:val="399"/>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rPr>
            </w:pPr>
            <w:r>
              <w:rPr>
                <w:rFonts w:ascii="仿宋" w:eastAsia="仿宋" w:cs="仿宋" w:hint="eastAsia"/>
                <w:snapToGrid w:val="0"/>
                <w:color w:val="000000"/>
                <w:kern w:val="0"/>
                <w:sz w:val="24"/>
                <w:szCs w:val="24"/>
                <w:shd w:val="clear" w:color="FF0000" w:fill="FFFFFF"/>
              </w:rPr>
              <w:t>3</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服务人员专业性</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ind w:rightChars="41" w:right="86"/>
              <w:rPr>
                <w:rFonts w:ascii="仿宋" w:eastAsia="仿宋" w:cs="仿宋" w:hint="eastAsia"/>
                <w:snapToGrid w:val="0"/>
                <w:color w:val="000000"/>
                <w:kern w:val="0"/>
                <w:sz w:val="24"/>
                <w:szCs w:val="24"/>
              </w:rPr>
            </w:pPr>
            <w:r>
              <w:rPr>
                <w:rFonts w:ascii="仿宋" w:eastAsia="仿宋" w:cs="仿宋" w:hint="eastAsia"/>
                <w:snapToGrid w:val="0"/>
                <w:kern w:val="0"/>
                <w:sz w:val="24"/>
                <w:szCs w:val="24"/>
              </w:rPr>
              <w:t>对供应商拟安排服务力量和人员专业性进行横向对比打分。拟投入人员数量充足、专业性强的，得8-10分，次之得5-7分，一般得1-4分。可以提供人员花名册、专业技术证书等佐证材料。</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10</w:t>
            </w:r>
          </w:p>
        </w:tc>
      </w:tr>
      <w:tr>
        <w:trPr>
          <w:trHeight w:val="947"/>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rPr>
            </w:pPr>
            <w:r>
              <w:rPr>
                <w:rFonts w:ascii="仿宋" w:eastAsia="仿宋" w:cs="仿宋" w:hint="eastAsia"/>
                <w:snapToGrid w:val="0"/>
                <w:color w:val="000000"/>
                <w:kern w:val="0"/>
                <w:sz w:val="24"/>
                <w:szCs w:val="24"/>
                <w:shd w:val="clear" w:color="FF0000" w:fill="FFFFFF"/>
              </w:rPr>
              <w:t>4</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设备投入规模</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ind w:leftChars="48" w:left="101" w:rightChars="41" w:right="86"/>
              <w:rPr>
                <w:rFonts w:ascii="仿宋" w:eastAsia="仿宋" w:cs="仿宋" w:hint="eastAsia"/>
                <w:snapToGrid w:val="0"/>
                <w:color w:val="000000"/>
                <w:kern w:val="0"/>
                <w:sz w:val="24"/>
                <w:szCs w:val="24"/>
              </w:rPr>
            </w:pPr>
            <w:r>
              <w:rPr>
                <w:rFonts w:ascii="仿宋" w:eastAsia="仿宋" w:cs="仿宋" w:hint="eastAsia"/>
                <w:snapToGrid w:val="0"/>
                <w:kern w:val="0"/>
                <w:sz w:val="24"/>
                <w:szCs w:val="24"/>
              </w:rPr>
              <w:t>对供应商拟投入设备进行对比打分。拟投入设备技术先进、配套功能齐全，得8-10分，拟投入设备技术</w:t>
            </w:r>
            <w:r>
              <w:rPr>
                <w:rFonts w:ascii="仿宋" w:eastAsia="仿宋" w:cs="仿宋" w:hint="eastAsia"/>
                <w:snapToGrid w:val="0"/>
                <w:kern w:val="0"/>
                <w:sz w:val="24"/>
                <w:szCs w:val="24"/>
                <w:lang w:val="en-US" w:eastAsia="zh-CN"/>
              </w:rPr>
              <w:t>较为</w:t>
            </w:r>
            <w:r>
              <w:rPr>
                <w:rFonts w:ascii="仿宋" w:eastAsia="仿宋" w:cs="仿宋" w:hint="eastAsia"/>
                <w:snapToGrid w:val="0"/>
                <w:kern w:val="0"/>
                <w:sz w:val="24"/>
                <w:szCs w:val="24"/>
              </w:rPr>
              <w:t>先进、配套功能</w:t>
            </w:r>
            <w:r>
              <w:rPr>
                <w:rFonts w:ascii="仿宋" w:eastAsia="仿宋" w:cs="仿宋" w:hint="eastAsia"/>
                <w:snapToGrid w:val="0"/>
                <w:kern w:val="0"/>
                <w:sz w:val="24"/>
                <w:szCs w:val="24"/>
                <w:lang w:val="en-US" w:eastAsia="zh-CN"/>
              </w:rPr>
              <w:t>较为</w:t>
            </w:r>
            <w:r>
              <w:rPr>
                <w:rFonts w:ascii="仿宋" w:eastAsia="仿宋" w:cs="仿宋" w:hint="eastAsia"/>
                <w:snapToGrid w:val="0"/>
                <w:kern w:val="0"/>
                <w:sz w:val="24"/>
                <w:szCs w:val="24"/>
              </w:rPr>
              <w:t>齐全得5-7分，拟投入设备技术先进</w:t>
            </w:r>
            <w:r>
              <w:rPr>
                <w:rFonts w:ascii="仿宋" w:eastAsia="仿宋" w:cs="仿宋" w:hint="eastAsia"/>
                <w:snapToGrid w:val="0"/>
                <w:kern w:val="0"/>
                <w:sz w:val="24"/>
                <w:szCs w:val="24"/>
                <w:lang w:val="en-US" w:eastAsia="zh-CN"/>
              </w:rPr>
              <w:t>性</w:t>
            </w:r>
            <w:r>
              <w:rPr>
                <w:rFonts w:ascii="仿宋" w:eastAsia="仿宋" w:cs="仿宋" w:hint="eastAsia"/>
                <w:snapToGrid w:val="0"/>
                <w:kern w:val="0"/>
                <w:sz w:val="24"/>
                <w:szCs w:val="24"/>
              </w:rPr>
              <w:t>、配套功能齐全</w:t>
            </w:r>
            <w:r>
              <w:rPr>
                <w:rFonts w:ascii="仿宋" w:eastAsia="仿宋" w:cs="仿宋" w:hint="eastAsia"/>
                <w:snapToGrid w:val="0"/>
                <w:kern w:val="0"/>
                <w:sz w:val="24"/>
                <w:szCs w:val="24"/>
                <w:lang w:val="en-US" w:eastAsia="zh-CN"/>
              </w:rPr>
              <w:t>齐全性一般</w:t>
            </w:r>
            <w:r>
              <w:rPr>
                <w:rFonts w:ascii="仿宋" w:eastAsia="仿宋" w:cs="仿宋" w:hint="eastAsia"/>
                <w:snapToGrid w:val="0"/>
                <w:kern w:val="0"/>
                <w:sz w:val="24"/>
                <w:szCs w:val="24"/>
              </w:rPr>
              <w:t>得1-4分。可以提供设备清单、实物照片、购置发票或租赁合同等佐证材料。</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10</w:t>
            </w:r>
          </w:p>
        </w:tc>
      </w:tr>
      <w:tr>
        <w:trPr>
          <w:trHeight w:val="204"/>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rPr>
            </w:pPr>
            <w:r>
              <w:rPr>
                <w:rFonts w:ascii="仿宋" w:eastAsia="仿宋" w:cs="仿宋" w:hint="eastAsia"/>
                <w:snapToGrid w:val="0"/>
                <w:color w:val="000000"/>
                <w:kern w:val="0"/>
                <w:sz w:val="24"/>
                <w:szCs w:val="24"/>
                <w:shd w:val="clear" w:color="FF0000" w:fill="FFFFFF"/>
              </w:rPr>
              <w:t>5</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类似业绩</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ind w:leftChars="48" w:left="101" w:rightChars="41" w:right="86"/>
              <w:rPr>
                <w:rFonts w:ascii="仿宋" w:eastAsia="仿宋" w:cs="仿宋" w:hint="eastAsia"/>
                <w:snapToGrid w:val="0"/>
                <w:color w:val="000000"/>
                <w:kern w:val="0"/>
                <w:sz w:val="24"/>
                <w:szCs w:val="24"/>
              </w:rPr>
            </w:pPr>
            <w:r>
              <w:rPr>
                <w:rFonts w:ascii="仿宋" w:eastAsia="仿宋" w:cs="仿宋" w:hint="eastAsia"/>
                <w:snapToGrid w:val="0"/>
                <w:kern w:val="0"/>
                <w:sz w:val="24"/>
                <w:szCs w:val="24"/>
              </w:rPr>
              <w:t>投标供应商提供自2017年1月至今（以合同签订日期为准）承担过的</w:t>
            </w:r>
            <w:r>
              <w:rPr>
                <w:rFonts w:ascii="仿宋" w:eastAsia="仿宋" w:cs="仿宋" w:hint="eastAsia"/>
                <w:snapToGrid w:val="0"/>
                <w:kern w:val="0"/>
                <w:sz w:val="24"/>
                <w:szCs w:val="24"/>
                <w:lang w:eastAsia="zh-CN"/>
              </w:rPr>
              <w:t>宣传</w:t>
            </w:r>
            <w:r>
              <w:rPr>
                <w:rFonts w:ascii="仿宋" w:eastAsia="仿宋" w:cs="仿宋" w:hint="eastAsia"/>
                <w:snapToGrid w:val="0"/>
                <w:kern w:val="0"/>
                <w:sz w:val="24"/>
                <w:szCs w:val="24"/>
              </w:rPr>
              <w:t>册</w:t>
            </w:r>
            <w:r>
              <w:rPr>
                <w:rFonts w:ascii="仿宋" w:eastAsia="仿宋" w:cs="仿宋" w:hint="eastAsia"/>
                <w:snapToGrid w:val="0"/>
                <w:kern w:val="0"/>
                <w:sz w:val="24"/>
                <w:szCs w:val="24"/>
                <w:lang w:eastAsia="zh-CN"/>
              </w:rPr>
              <w:t>、手册</w:t>
            </w:r>
            <w:r>
              <w:rPr>
                <w:rFonts w:ascii="仿宋" w:eastAsia="仿宋" w:cs="仿宋" w:hint="eastAsia"/>
                <w:snapToGrid w:val="0"/>
                <w:kern w:val="0"/>
                <w:sz w:val="24"/>
                <w:szCs w:val="24"/>
              </w:rPr>
              <w:t>、广告设计、制作服务的成功案例（每个业绩需同时提供1.合同2.不少于合同价50%的结算发票）。每一个完整的案例2分。（提供不完整的不得分），最多得6分。</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6</w:t>
            </w:r>
          </w:p>
        </w:tc>
      </w:tr>
      <w:tr>
        <w:trPr>
          <w:trHeight w:val="944"/>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rPr>
            </w:pPr>
            <w:r>
              <w:rPr>
                <w:rFonts w:ascii="仿宋" w:eastAsia="仿宋" w:cs="仿宋" w:hint="eastAsia"/>
                <w:snapToGrid w:val="0"/>
                <w:color w:val="000000"/>
                <w:kern w:val="0"/>
                <w:sz w:val="24"/>
                <w:szCs w:val="24"/>
                <w:shd w:val="clear" w:color="FF0000" w:fill="FFFFFF"/>
              </w:rPr>
              <w:t>6</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服务响应能力</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ind w:leftChars="48" w:left="101" w:rightChars="41" w:right="86"/>
              <w:rPr>
                <w:rFonts w:ascii="仿宋" w:eastAsia="仿宋" w:cs="仿宋" w:hint="eastAsia"/>
                <w:snapToGrid w:val="0"/>
                <w:kern w:val="0"/>
                <w:sz w:val="24"/>
                <w:szCs w:val="24"/>
              </w:rPr>
            </w:pPr>
            <w:r>
              <w:rPr>
                <w:rFonts w:ascii="仿宋" w:eastAsia="仿宋" w:cs="仿宋" w:hint="eastAsia"/>
                <w:color w:val="000000"/>
                <w:kern w:val="0"/>
                <w:sz w:val="24"/>
                <w:szCs w:val="24"/>
              </w:rPr>
              <w:t>本项目服务期紧凑，需成交供应商在服务过程中，服务便利且响应及时，投标人须提供承诺书(格式自拟）并提供相关证明材料得4分。只承诺没有证明材料的不得分。</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4</w:t>
            </w:r>
          </w:p>
        </w:tc>
      </w:tr>
      <w:tr>
        <w:trPr>
          <w:trHeight w:val="449"/>
        </w:trPr>
        <w:tc>
          <w:tcPr>
            <w:tcW w:w="773"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shd w:val="clear" w:color="FF0000" w:fill="FFFFFF"/>
                <w:lang w:val="en-US" w:eastAsia="zh-CN"/>
              </w:rPr>
            </w:pPr>
            <w:r>
              <w:rPr>
                <w:rFonts w:ascii="仿宋" w:eastAsia="仿宋" w:cs="仿宋" w:hint="eastAsia"/>
                <w:snapToGrid w:val="0"/>
                <w:color w:val="000000"/>
                <w:kern w:val="0"/>
                <w:sz w:val="24"/>
                <w:szCs w:val="24"/>
                <w:shd w:val="clear" w:color="FF0000" w:fill="FFFFFF"/>
                <w:lang w:val="en-US" w:eastAsia="zh-CN"/>
              </w:rPr>
              <w:t>7</w:t>
            </w:r>
          </w:p>
        </w:tc>
        <w:tc>
          <w:tcPr>
            <w:tcW w:w="1388" w:type="dxa"/>
            <w:tcBorders>
              <w:top w:val="single" w:sz="4" w:space="0" w:color="000000"/>
              <w:left w:val="single" w:sz="4" w:space="0" w:color="000000"/>
              <w:bottom w:val="single" w:sz="4" w:space="0" w:color="000000"/>
              <w:right w:val="single" w:sz="4" w:space="0" w:color="000000"/>
            </w:tcBorders>
            <w:noWrap/>
            <w:vAlign w:val="center"/>
          </w:tcPr>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项目服务</w:t>
            </w:r>
          </w:p>
          <w:p>
            <w:pPr>
              <w:tabs>
                <w:tab w:val="left" w:pos="2664"/>
                <w:tab w:val="left" w:pos="7645"/>
              </w:tabs>
              <w:adjustRightInd w:val="0"/>
              <w:snapToGrid w:val="0"/>
              <w:spacing w:line="360" w:lineRule="exact"/>
              <w:jc w:val="center"/>
              <w:rPr>
                <w:rFonts w:ascii="仿宋" w:eastAsia="仿宋" w:cs="仿宋" w:hint="eastAsia"/>
                <w:snapToGrid w:val="0"/>
                <w:color w:val="auto"/>
                <w:sz w:val="24"/>
                <w:szCs w:val="24"/>
                <w:shd w:val="clear" w:color="auto" w:fill="FFFFFF"/>
              </w:rPr>
            </w:pPr>
            <w:r>
              <w:rPr>
                <w:rFonts w:ascii="仿宋" w:eastAsia="仿宋" w:cs="仿宋" w:hint="eastAsia"/>
                <w:snapToGrid w:val="0"/>
                <w:color w:val="auto"/>
                <w:sz w:val="24"/>
                <w:szCs w:val="24"/>
                <w:shd w:val="clear" w:color="auto" w:fill="FFFFFF"/>
              </w:rPr>
              <w:t>方案</w:t>
            </w:r>
          </w:p>
        </w:tc>
        <w:tc>
          <w:tcPr>
            <w:tcW w:w="5281"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left"/>
              <w:rPr>
                <w:rFonts w:ascii="仿宋" w:eastAsia="仿宋" w:cs="仿宋" w:hint="eastAsia"/>
                <w:snapToGrid w:val="0"/>
                <w:sz w:val="24"/>
                <w:szCs w:val="24"/>
              </w:rPr>
            </w:pPr>
            <w:r>
              <w:rPr>
                <w:rFonts w:ascii="仿宋" w:eastAsia="仿宋" w:cs="仿宋" w:hint="eastAsia"/>
                <w:snapToGrid w:val="0"/>
                <w:color w:val="000000"/>
                <w:kern w:val="0"/>
                <w:sz w:val="24"/>
                <w:szCs w:val="24"/>
              </w:rPr>
              <w:t>根据参选人对招标产品的理解程度，为保证产品质量，所采取的质量保证措施进行打分，</w:t>
            </w:r>
            <w:r>
              <w:rPr>
                <w:rFonts w:ascii="仿宋" w:eastAsia="仿宋" w:cs="仿宋" w:hint="eastAsia"/>
                <w:sz w:val="24"/>
                <w:szCs w:val="24"/>
              </w:rPr>
              <w:t>响应</w:t>
            </w:r>
            <w:r>
              <w:rPr>
                <w:rFonts w:ascii="仿宋" w:eastAsia="仿宋" w:cs="仿宋" w:hint="eastAsia"/>
                <w:sz w:val="24"/>
                <w:szCs w:val="24"/>
                <w:lang w:val="en-US" w:eastAsia="zh-CN"/>
              </w:rPr>
              <w:t>磋商</w:t>
            </w:r>
            <w:r>
              <w:rPr>
                <w:rFonts w:ascii="仿宋" w:eastAsia="仿宋" w:cs="仿宋" w:hint="eastAsia"/>
                <w:sz w:val="24"/>
                <w:szCs w:val="24"/>
              </w:rPr>
              <w:t>文件基本服务要求，</w:t>
            </w:r>
            <w:r>
              <w:rPr>
                <w:rFonts w:ascii="仿宋" w:eastAsia="仿宋" w:cs="仿宋" w:hint="eastAsia"/>
                <w:snapToGrid w:val="0"/>
                <w:sz w:val="24"/>
                <w:szCs w:val="24"/>
                <w:shd w:val="clear" w:color="auto" w:fill="FFFFFF"/>
                <w:lang w:val="zh-CN"/>
              </w:rPr>
              <w:t>有完整科学合理有效的服务方案和承诺。内容详细并响应招标要求</w:t>
            </w:r>
            <w:r>
              <w:rPr>
                <w:rFonts w:ascii="仿宋" w:eastAsia="仿宋" w:cs="仿宋" w:hint="eastAsia"/>
                <w:snapToGrid w:val="0"/>
                <w:sz w:val="24"/>
                <w:szCs w:val="24"/>
              </w:rPr>
              <w:t>得10-7分，响应招标要求内容一般得6-4分，响应招标要求内容简单得3-0分。</w:t>
            </w:r>
          </w:p>
        </w:tc>
        <w:tc>
          <w:tcPr>
            <w:tcW w:w="762" w:type="dxa"/>
            <w:tcBorders>
              <w:top w:val="single" w:sz="4" w:space="0" w:color="000000"/>
              <w:left w:val="single" w:sz="4" w:space="0" w:color="000000"/>
              <w:bottom w:val="single" w:sz="4" w:space="0" w:color="000000"/>
              <w:right w:val="single" w:sz="4" w:space="0" w:color="000000"/>
            </w:tcBorders>
            <w:noWrap/>
            <w:vAlign w:val="center"/>
          </w:tcPr>
          <w:p>
            <w:pPr>
              <w:adjustRightInd w:val="0"/>
              <w:snapToGrid w:val="0"/>
              <w:spacing w:line="320" w:lineRule="exact"/>
              <w:jc w:val="center"/>
              <w:rPr>
                <w:rFonts w:ascii="仿宋" w:eastAsia="仿宋" w:cs="仿宋" w:hint="eastAsia"/>
                <w:snapToGrid w:val="0"/>
                <w:color w:val="000000"/>
                <w:kern w:val="0"/>
                <w:sz w:val="24"/>
                <w:szCs w:val="24"/>
              </w:rPr>
            </w:pPr>
            <w:r>
              <w:rPr>
                <w:rFonts w:ascii="仿宋" w:eastAsia="仿宋" w:cs="仿宋" w:hint="eastAsia"/>
                <w:snapToGrid w:val="0"/>
                <w:color w:val="000000"/>
                <w:kern w:val="0"/>
                <w:sz w:val="24"/>
                <w:szCs w:val="24"/>
              </w:rPr>
              <w:t>10</w:t>
            </w:r>
          </w:p>
        </w:tc>
      </w:tr>
    </w:tbl>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2.价格分：</w:t>
      </w:r>
      <w:r>
        <w:rPr>
          <w:rFonts w:ascii="仿宋" w:eastAsia="仿宋" w:cs="仿宋" w:hint="eastAsia"/>
          <w:sz w:val="28"/>
          <w:szCs w:val="28"/>
          <w:lang w:val="en-US" w:eastAsia="zh-CN"/>
        </w:rPr>
        <w:t>3</w:t>
      </w:r>
      <w:r>
        <w:rPr>
          <w:rFonts w:ascii="仿宋" w:eastAsia="仿宋" w:cs="仿宋" w:hint="eastAsia"/>
          <w:sz w:val="28"/>
          <w:szCs w:val="28"/>
        </w:rPr>
        <w:t>0分</w:t>
      </w:r>
    </w:p>
    <w:p>
      <w:pPr>
        <w:autoSpaceDE w:val="0"/>
        <w:autoSpaceDN w:val="0"/>
        <w:adjustRightInd w:val="0"/>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综合评分法中的价格分统一采用低价优先法计算，即满足比选文件要求且最后报价最低的供应商的价格为比选基准价，其价格分为满分。其他供应商的价格分统一按照下列公式计算：</w:t>
      </w:r>
    </w:p>
    <w:p>
      <w:pPr>
        <w:autoSpaceDE w:val="0"/>
        <w:autoSpaceDN w:val="0"/>
        <w:adjustRightInd w:val="0"/>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比选报价得分=（比选基准价/比选报价）×价格权值×100</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比价小组认为供应商的投标</w:t>
      </w:r>
      <w:bookmarkStart w:id="1" w:name="_GoBack"/>
      <w:bookmarkEnd w:id="1"/>
      <w:r>
        <w:rPr>
          <w:rFonts w:ascii="仿宋" w:eastAsia="仿宋" w:cs="仿宋" w:hint="eastAsia"/>
          <w:sz w:val="28"/>
          <w:szCs w:val="28"/>
        </w:rPr>
        <w:t>报价有可能影响服务质量或者不能诚信履约的，应当要求其在评标现场合理的时间内提供书面说明，必要时提交相关证明材料；供应商不能证明其报价合理性的，比价小组应当将其作为无效报价处理。</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七、推荐中选服务单位</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采用综合评分法的，评标结果按评审后得分由高到低顺序排列。得分相同的，按比选报价由低到高顺序排列。得分且比选报价相同的并列。</w:t>
      </w:r>
      <w:r>
        <w:rPr>
          <w:rFonts w:ascii="仿宋" w:eastAsia="仿宋" w:cs="仿宋" w:hint="eastAsia"/>
          <w:sz w:val="28"/>
          <w:szCs w:val="28"/>
          <w:lang w:val="en-US" w:eastAsia="zh-CN"/>
        </w:rPr>
        <w:t>参选</w:t>
      </w:r>
      <w:r>
        <w:rPr>
          <w:rFonts w:ascii="仿宋" w:eastAsia="仿宋" w:cs="仿宋" w:hint="eastAsia"/>
          <w:sz w:val="28"/>
          <w:szCs w:val="28"/>
        </w:rPr>
        <w:t>文件满足比选文件全部实质性要求，且按照评审因素的量化指标评审得分最高的比选人为排名第一的中标候选人；中标候选人还是并列的，采取随机抽取的方式确定。</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八、其他注意事项</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1.在比选、开标时间，比选人不得向评委询问情况，不得进行旨在影响评标结果的活动。</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2.评委会不得向比选人解释落标原因。</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3.在比选、评标过程中，如果比选人联合故意抬高报价或出现其他不正当行为，采购人有权中止比选或评标。</w:t>
      </w:r>
    </w:p>
    <w:p>
      <w:pPr>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pPr>
        <w:snapToGrid w:val="0"/>
        <w:spacing w:line="460" w:lineRule="exact"/>
        <w:ind w:firstLineChars="200" w:firstLine="560"/>
        <w:rPr>
          <w:rFonts w:ascii="仿宋" w:eastAsia="仿宋" w:cs="仿宋" w:hint="eastAsia"/>
          <w:b/>
          <w:sz w:val="28"/>
          <w:szCs w:val="28"/>
        </w:rPr>
      </w:pPr>
      <w:r>
        <w:rPr>
          <w:rFonts w:ascii="仿宋" w:eastAsia="仿宋" w:cs="仿宋" w:hint="eastAsia"/>
          <w:b/>
          <w:sz w:val="28"/>
          <w:szCs w:val="28"/>
        </w:rPr>
        <w:t>九、中标通知</w:t>
      </w:r>
    </w:p>
    <w:p>
      <w:pPr>
        <w:snapToGrid w:val="0"/>
        <w:spacing w:line="460" w:lineRule="exact"/>
        <w:ind w:firstLineChars="200" w:firstLine="560"/>
        <w:rPr>
          <w:rFonts w:ascii="仿宋" w:eastAsia="仿宋" w:cs="仿宋" w:hint="eastAsia"/>
          <w:sz w:val="28"/>
          <w:szCs w:val="32"/>
        </w:rPr>
      </w:pPr>
      <w:r>
        <w:rPr>
          <w:rFonts w:ascii="仿宋" w:eastAsia="仿宋" w:cs="仿宋" w:hint="eastAsia"/>
          <w:sz w:val="28"/>
          <w:szCs w:val="28"/>
        </w:rPr>
        <w:t>中标结果在</w:t>
      </w:r>
      <w:r>
        <w:rPr>
          <w:rFonts w:ascii="仿宋" w:eastAsia="仿宋" w:cs="仿宋" w:hint="eastAsia"/>
          <w:sz w:val="28"/>
          <w:szCs w:val="28"/>
          <w:lang w:eastAsia="zh-CN"/>
        </w:rPr>
        <w:t>南通市统计局网站</w:t>
      </w:r>
      <w:r>
        <w:rPr>
          <w:rFonts w:ascii="仿宋" w:eastAsia="仿宋" w:cs="仿宋" w:hint="eastAsia"/>
          <w:sz w:val="28"/>
          <w:szCs w:val="28"/>
        </w:rPr>
        <w:t>公示，公告期限为1个工作日。《中标通知书》一经发出，如采购单位改变中标结果，或者中标供应商放弃中标的，各自承担相应的法律责任。《中标通知书》是采购合同的组成部分。</w:t>
      </w:r>
    </w:p>
    <w:p>
      <w:pPr>
        <w:snapToGrid w:val="0"/>
        <w:spacing w:line="360" w:lineRule="auto"/>
        <w:jc w:val="center"/>
        <w:outlineLvl w:val="0"/>
        <w:rPr>
          <w:rFonts w:ascii="仿宋" w:eastAsia="仿宋" w:cs="仿宋" w:hint="eastAsia"/>
          <w:sz w:val="28"/>
          <w:szCs w:val="28"/>
        </w:rPr>
      </w:pPr>
      <w:r>
        <w:rPr>
          <w:rFonts w:ascii="仿宋" w:eastAsia="仿宋" w:cs="仿宋" w:hint="eastAsia"/>
          <w:b/>
          <w:sz w:val="36"/>
          <w:szCs w:val="36"/>
        </w:rPr>
        <w:br w:type="page"/>
        <w:t>第五部分  合同签订与验收付款</w:t>
      </w:r>
    </w:p>
    <w:p>
      <w:pPr>
        <w:pStyle w:val="27"/>
        <w:tabs>
          <w:tab w:val="right" w:leader="dot" w:pos="9214"/>
        </w:tabs>
        <w:snapToGrid w:val="0"/>
        <w:spacing w:line="460" w:lineRule="exact"/>
        <w:ind w:rightChars="209" w:right="441" w:firstLineChars="200" w:firstLine="560"/>
        <w:contextualSpacing/>
        <w:rPr>
          <w:rFonts w:ascii="仿宋" w:eastAsia="仿宋" w:cs="仿宋" w:hint="eastAsia"/>
          <w:sz w:val="28"/>
        </w:rPr>
      </w:pPr>
      <w:bookmarkStart w:id="2" w:name="_Toc296346712"/>
      <w:bookmarkStart w:id="3" w:name="_Toc297123556"/>
      <w:bookmarkStart w:id="4" w:name="_Toc296944550"/>
      <w:bookmarkStart w:id="5" w:name="_Toc303539163"/>
      <w:bookmarkStart w:id="6" w:name="_Toc297120511"/>
      <w:bookmarkStart w:id="7" w:name="_Toc297216215"/>
      <w:bookmarkStart w:id="8" w:name="_Toc297048397"/>
      <w:bookmarkStart w:id="9" w:name="_Toc296891039"/>
      <w:bookmarkStart w:id="10" w:name="_Toc296891251"/>
      <w:bookmarkStart w:id="11" w:name="_Toc292559416"/>
      <w:bookmarkStart w:id="12" w:name="_Toc296503211"/>
      <w:bookmarkStart w:id="13" w:name="_Toc296347210"/>
      <w:bookmarkStart w:id="14" w:name="_Toc300935006"/>
      <w:bookmarkStart w:id="15" w:name="_Toc267251442"/>
      <w:bookmarkStart w:id="16" w:name="_Toc292559921"/>
      <w:bookmarkStart w:id="17" w:name="_Toc498006744"/>
      <w:r>
        <w:rPr>
          <w:rFonts w:ascii="仿宋" w:eastAsia="仿宋" w:cs="仿宋" w:hint="eastAsia"/>
          <w:sz w:val="28"/>
        </w:rPr>
        <w:t>一、成交供应商和采购人在接到《成交通知书》后</w:t>
      </w:r>
      <w:r>
        <w:rPr>
          <w:rFonts w:ascii="仿宋" w:eastAsia="仿宋" w:cs="仿宋" w:hint="eastAsia"/>
          <w:sz w:val="28"/>
          <w:lang w:val="en-US" w:eastAsia="zh-CN"/>
        </w:rPr>
        <w:t>30</w:t>
      </w:r>
      <w:r>
        <w:rPr>
          <w:rFonts w:ascii="仿宋" w:eastAsia="仿宋" w:cs="仿宋" w:hint="eastAsia"/>
          <w:sz w:val="28"/>
        </w:rPr>
        <w:t>日内按照采购文件确定的事项签订采购合同。</w:t>
      </w:r>
      <w:r>
        <w:rPr>
          <w:rFonts w:ascii="仿宋" w:eastAsia="仿宋" w:cs="仿宋" w:hint="eastAsia"/>
          <w:sz w:val="28"/>
          <w:lang w:val="zh-CN"/>
        </w:rPr>
        <w:t>所签合同不得对采购文件作实质性修改</w:t>
      </w:r>
      <w:r>
        <w:rPr>
          <w:rFonts w:ascii="仿宋" w:eastAsia="仿宋" w:cs="仿宋" w:hint="eastAsia"/>
          <w:sz w:val="28"/>
        </w:rPr>
        <w:t>。采购人不得向成交供应商提出不合理的要求作为签订合同的条件，不得与成交供应商私下订立背离采购文件实质性内容的协议。</w:t>
      </w:r>
      <w:bookmarkStart w:id="18" w:name="_Toc94585343"/>
      <w:bookmarkStart w:id="19" w:name="_Toc363573858"/>
    </w:p>
    <w:p>
      <w:pPr>
        <w:tabs>
          <w:tab w:val="right" w:leader="dot" w:pos="9214"/>
        </w:tabs>
        <w:spacing w:line="460" w:lineRule="exact"/>
        <w:ind w:rightChars="209" w:right="441" w:firstLineChars="200" w:firstLine="560"/>
        <w:rPr>
          <w:rFonts w:ascii="仿宋" w:eastAsia="仿宋" w:cs="仿宋" w:hint="eastAsia"/>
          <w:sz w:val="28"/>
          <w:szCs w:val="28"/>
        </w:rPr>
      </w:pPr>
      <w:r>
        <w:rPr>
          <w:rFonts w:ascii="仿宋" w:eastAsia="仿宋" w:cs="仿宋" w:hint="eastAsia"/>
          <w:sz w:val="28"/>
          <w:szCs w:val="28"/>
        </w:rPr>
        <w:t>二、采购文件、成交人的响应文件及评审过程中有关书面澄清、承诺等均应作为合同附件，具有同等的法律效力。</w:t>
      </w:r>
    </w:p>
    <w:p>
      <w:pPr>
        <w:tabs>
          <w:tab w:val="right" w:leader="dot" w:pos="9214"/>
        </w:tabs>
        <w:spacing w:line="460" w:lineRule="exact"/>
        <w:ind w:rightChars="209" w:right="441" w:firstLineChars="200" w:firstLine="560"/>
        <w:rPr>
          <w:rFonts w:ascii="仿宋" w:eastAsia="仿宋" w:cs="仿宋" w:hint="eastAsia"/>
          <w:sz w:val="28"/>
          <w:szCs w:val="28"/>
        </w:rPr>
      </w:pPr>
      <w:r>
        <w:rPr>
          <w:rFonts w:ascii="仿宋" w:eastAsia="仿宋" w:cs="仿宋" w:hint="eastAsia"/>
          <w:sz w:val="28"/>
          <w:szCs w:val="28"/>
        </w:rPr>
        <w:t>三、成交人不得采用转包、分包的形式履行合同，否则，采购人有权终止合同，造成采购人损失的，成交人应承担相应赔偿责任。</w:t>
      </w:r>
    </w:p>
    <w:p>
      <w:pPr>
        <w:tabs>
          <w:tab w:val="right" w:leader="dot" w:pos="9214"/>
        </w:tabs>
        <w:spacing w:line="460" w:lineRule="exact"/>
        <w:ind w:rightChars="209" w:right="441" w:firstLineChars="200" w:firstLine="560"/>
        <w:rPr>
          <w:rFonts w:ascii="仿宋" w:eastAsia="仿宋" w:cs="仿宋" w:hint="eastAsia"/>
          <w:sz w:val="28"/>
          <w:szCs w:val="28"/>
        </w:rPr>
      </w:pPr>
      <w:bookmarkEnd w:id="18"/>
      <w:bookmarkEnd w:id="19"/>
      <w:r>
        <w:rPr>
          <w:rFonts w:ascii="仿宋" w:eastAsia="仿宋" w:cs="仿宋" w:hint="eastAsia"/>
          <w:sz w:val="28"/>
          <w:szCs w:val="28"/>
        </w:rPr>
        <w:t>四、采购人和成交人应相互配合，按采购合同约定积极组织本项目的实施，确保项目按时完成。</w:t>
      </w:r>
    </w:p>
    <w:p>
      <w:pPr>
        <w:tabs>
          <w:tab w:val="right" w:leader="dot" w:pos="9214"/>
        </w:tabs>
        <w:spacing w:line="460" w:lineRule="exact"/>
        <w:ind w:rightChars="209" w:right="441" w:firstLineChars="200" w:firstLine="560"/>
        <w:rPr>
          <w:rFonts w:ascii="仿宋" w:eastAsia="仿宋" w:cs="仿宋" w:hint="eastAsia"/>
          <w:sz w:val="28"/>
          <w:szCs w:val="28"/>
        </w:rPr>
      </w:pPr>
      <w:r>
        <w:rPr>
          <w:rFonts w:ascii="仿宋" w:eastAsia="仿宋" w:cs="仿宋" w:hint="eastAsia"/>
          <w:sz w:val="28"/>
          <w:szCs w:val="28"/>
        </w:rPr>
        <w:t>五、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7"/>
        <w:tabs>
          <w:tab w:val="right" w:leader="dot" w:pos="9214"/>
        </w:tabs>
        <w:spacing w:line="460" w:lineRule="exact"/>
        <w:ind w:rightChars="209" w:right="441" w:firstLineChars="200" w:firstLine="560"/>
        <w:rPr>
          <w:rFonts w:ascii="仿宋" w:eastAsia="仿宋" w:cs="仿宋" w:hint="eastAsia"/>
          <w:kern w:val="2"/>
          <w:sz w:val="28"/>
          <w:szCs w:val="28"/>
        </w:rPr>
      </w:pPr>
      <w:r>
        <w:rPr>
          <w:rFonts w:ascii="仿宋" w:eastAsia="仿宋" w:cs="仿宋" w:hint="eastAsia"/>
          <w:kern w:val="2"/>
          <w:sz w:val="28"/>
          <w:szCs w:val="28"/>
        </w:rPr>
        <w:t>六、按采购合同约定支付的项目合同价款。</w:t>
      </w:r>
    </w:p>
    <w:p>
      <w:pPr>
        <w:snapToGrid w:val="0"/>
        <w:spacing w:line="360" w:lineRule="auto"/>
        <w:jc w:val="center"/>
        <w:outlineLvl w:val="0"/>
        <w:rPr>
          <w:rFonts w:ascii="仿宋" w:eastAsia="仿宋" w:cs="仿宋" w:hint="eastAsia"/>
          <w:b/>
          <w:sz w:val="32"/>
          <w:szCs w:val="32"/>
        </w:rPr>
      </w:p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仿宋" w:eastAsia="仿宋" w:cs="仿宋" w:hint="eastAsia"/>
          <w:b/>
          <w:sz w:val="32"/>
          <w:szCs w:val="32"/>
        </w:rPr>
        <w:br w:type="page"/>
        <w:t xml:space="preserve">第六部分  </w:t>
      </w:r>
      <w:r>
        <w:rPr>
          <w:rFonts w:ascii="仿宋" w:eastAsia="仿宋" w:cs="仿宋" w:hint="eastAsia"/>
          <w:b/>
          <w:sz w:val="32"/>
          <w:szCs w:val="32"/>
          <w:lang w:val="en-US" w:eastAsia="zh-CN"/>
        </w:rPr>
        <w:t>参选</w:t>
      </w:r>
      <w:r>
        <w:rPr>
          <w:rFonts w:ascii="仿宋" w:eastAsia="仿宋" w:cs="仿宋" w:hint="eastAsia"/>
          <w:b/>
          <w:sz w:val="32"/>
          <w:szCs w:val="32"/>
        </w:rPr>
        <w:t>文件组成</w:t>
      </w:r>
    </w:p>
    <w:p>
      <w:pPr>
        <w:snapToGrid w:val="0"/>
        <w:spacing w:beforeLines="50" w:before="156" w:line="460" w:lineRule="exact"/>
        <w:ind w:firstLineChars="200" w:firstLine="560"/>
        <w:jc w:val="left"/>
        <w:rPr>
          <w:rFonts w:ascii="仿宋" w:eastAsia="仿宋" w:cs="仿宋" w:hint="eastAsia"/>
          <w:b/>
          <w:sz w:val="28"/>
          <w:szCs w:val="28"/>
        </w:rPr>
      </w:pPr>
      <w:r>
        <w:rPr>
          <w:rFonts w:ascii="仿宋" w:eastAsia="仿宋" w:cs="仿宋" w:hint="eastAsia"/>
          <w:b/>
          <w:sz w:val="28"/>
          <w:szCs w:val="28"/>
          <w:lang w:val="en-US" w:eastAsia="zh-CN"/>
        </w:rPr>
        <w:t>参选</w:t>
      </w:r>
      <w:r>
        <w:rPr>
          <w:rFonts w:ascii="仿宋" w:eastAsia="仿宋" w:cs="仿宋" w:hint="eastAsia"/>
          <w:b/>
          <w:sz w:val="28"/>
          <w:szCs w:val="28"/>
        </w:rPr>
        <w:t>文件由资格审查证明材料、价格标、商务技术标三部分组成。</w:t>
      </w:r>
    </w:p>
    <w:p>
      <w:pPr>
        <w:snapToGrid w:val="0"/>
        <w:spacing w:line="460" w:lineRule="exact"/>
        <w:ind w:firstLineChars="200" w:firstLine="560"/>
        <w:contextualSpacing/>
        <w:rPr>
          <w:rFonts w:ascii="仿宋" w:eastAsia="仿宋" w:cs="仿宋" w:hint="eastAsia"/>
          <w:b/>
          <w:sz w:val="28"/>
          <w:szCs w:val="28"/>
        </w:rPr>
      </w:pPr>
      <w:r>
        <w:rPr>
          <w:rFonts w:ascii="仿宋" w:eastAsia="仿宋" w:cs="仿宋" w:hint="eastAsia"/>
          <w:b/>
          <w:sz w:val="28"/>
          <w:szCs w:val="28"/>
        </w:rPr>
        <w:t>一、资格审查证明材料（不能出现报价，</w:t>
      </w:r>
      <w:r>
        <w:rPr>
          <w:rFonts w:ascii="仿宋" w:eastAsia="仿宋" w:cs="仿宋" w:hint="eastAsia"/>
          <w:b/>
          <w:sz w:val="28"/>
        </w:rPr>
        <w:t>一正两副，单独密封并牢固装订）</w:t>
      </w:r>
      <w:r>
        <w:rPr>
          <w:rFonts w:ascii="仿宋" w:eastAsia="仿宋" w:cs="仿宋" w:hint="eastAsia"/>
          <w:b/>
          <w:sz w:val="28"/>
          <w:szCs w:val="28"/>
        </w:rPr>
        <w:t>：</w:t>
      </w:r>
    </w:p>
    <w:p>
      <w:pPr>
        <w:widowControl/>
        <w:snapToGrid w:val="0"/>
        <w:spacing w:line="460" w:lineRule="exact"/>
        <w:ind w:firstLineChars="200" w:firstLine="560"/>
        <w:jc w:val="left"/>
        <w:rPr>
          <w:rFonts w:ascii="仿宋" w:eastAsia="仿宋" w:cs="仿宋" w:hint="eastAsia"/>
          <w:sz w:val="28"/>
          <w:szCs w:val="28"/>
        </w:rPr>
      </w:pPr>
      <w:r>
        <w:rPr>
          <w:rFonts w:ascii="仿宋" w:eastAsia="仿宋" w:cs="仿宋" w:hint="eastAsia"/>
          <w:sz w:val="28"/>
          <w:szCs w:val="28"/>
        </w:rPr>
        <w:t>1.关于资格的响应函；</w:t>
      </w:r>
    </w:p>
    <w:p>
      <w:pPr>
        <w:widowControl/>
        <w:snapToGrid w:val="0"/>
        <w:spacing w:line="460" w:lineRule="exact"/>
        <w:ind w:firstLineChars="200" w:firstLine="560"/>
        <w:jc w:val="left"/>
        <w:rPr>
          <w:rFonts w:ascii="仿宋" w:eastAsia="仿宋" w:cs="仿宋" w:hint="eastAsia"/>
          <w:sz w:val="28"/>
          <w:szCs w:val="28"/>
        </w:rPr>
      </w:pPr>
      <w:r>
        <w:rPr>
          <w:rFonts w:ascii="仿宋" w:eastAsia="仿宋" w:cs="仿宋" w:hint="eastAsia"/>
          <w:sz w:val="28"/>
          <w:szCs w:val="28"/>
        </w:rPr>
        <w:t>2.</w:t>
      </w:r>
      <w:r>
        <w:rPr>
          <w:rFonts w:ascii="仿宋" w:eastAsia="仿宋" w:cs="仿宋"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ascii="仿宋" w:eastAsia="仿宋" w:cs="仿宋" w:hint="eastAsia"/>
          <w:sz w:val="28"/>
          <w:szCs w:val="28"/>
        </w:rPr>
        <w:t>；</w:t>
      </w:r>
    </w:p>
    <w:p>
      <w:pPr>
        <w:snapToGrid w:val="0"/>
        <w:spacing w:line="460" w:lineRule="exact"/>
        <w:ind w:firstLine="555"/>
        <w:rPr>
          <w:rFonts w:ascii="仿宋" w:eastAsia="仿宋" w:cs="仿宋" w:hint="eastAsia"/>
          <w:spacing w:val="7"/>
          <w:sz w:val="28"/>
          <w:szCs w:val="28"/>
          <w:shd w:val="clear" w:color="auto" w:fill="FFFFFF"/>
        </w:rPr>
      </w:pPr>
      <w:r>
        <w:rPr>
          <w:rFonts w:ascii="仿宋" w:eastAsia="仿宋" w:cs="仿宋" w:hint="eastAsia"/>
          <w:color w:val="000000"/>
          <w:sz w:val="28"/>
          <w:szCs w:val="28"/>
          <w:lang w:val="en-US" w:eastAsia="zh-CN"/>
        </w:rPr>
        <w:t>3</w:t>
      </w:r>
      <w:r>
        <w:rPr>
          <w:rFonts w:ascii="仿宋" w:eastAsia="仿宋" w:cs="仿宋" w:hint="eastAsia"/>
          <w:color w:val="000000"/>
          <w:sz w:val="28"/>
          <w:szCs w:val="28"/>
        </w:rPr>
        <w:t>.</w:t>
      </w:r>
      <w:r>
        <w:rPr>
          <w:rFonts w:ascii="仿宋" w:eastAsia="仿宋" w:cs="仿宋" w:hint="eastAsia"/>
          <w:color w:val="000000"/>
          <w:sz w:val="28"/>
          <w:szCs w:val="28"/>
          <w:lang w:val="zh-CN"/>
        </w:rPr>
        <w:t>未被“信用中国”网站列入失信被执行人、重大税收违法案件当事人名单、采购严重失信行为记录名单。</w:t>
      </w:r>
      <w:r>
        <w:rPr>
          <w:rFonts w:ascii="仿宋" w:eastAsia="仿宋" w:cs="仿宋" w:hint="eastAsia"/>
          <w:color w:val="000000"/>
          <w:sz w:val="28"/>
          <w:szCs w:val="28"/>
          <w:lang w:val="en-US" w:eastAsia="zh-CN"/>
        </w:rPr>
        <w:t>提供无重大违法记录声明</w:t>
      </w:r>
      <w:r>
        <w:rPr>
          <w:rFonts w:ascii="仿宋" w:eastAsia="仿宋" w:cs="仿宋" w:hint="eastAsia"/>
          <w:color w:val="000000"/>
          <w:sz w:val="28"/>
          <w:szCs w:val="28"/>
        </w:rPr>
        <w:t>（格式参见附件）</w:t>
      </w:r>
      <w:r>
        <w:rPr>
          <w:rFonts w:ascii="仿宋" w:eastAsia="仿宋" w:cs="仿宋" w:hint="eastAsia"/>
          <w:color w:val="000000"/>
          <w:sz w:val="28"/>
          <w:szCs w:val="28"/>
          <w:lang w:val="zh-CN"/>
        </w:rPr>
        <w:t>。</w:t>
      </w:r>
    </w:p>
    <w:p>
      <w:pPr>
        <w:snapToGrid w:val="0"/>
        <w:spacing w:line="460" w:lineRule="exact"/>
        <w:ind w:firstLineChars="200" w:firstLine="560"/>
        <w:contextualSpacing/>
        <w:rPr>
          <w:rFonts w:ascii="仿宋" w:eastAsia="仿宋" w:cs="仿宋" w:hint="eastAsia"/>
          <w:b/>
          <w:sz w:val="28"/>
          <w:szCs w:val="28"/>
        </w:rPr>
      </w:pPr>
      <w:r>
        <w:rPr>
          <w:rFonts w:ascii="仿宋" w:eastAsia="仿宋" w:cs="仿宋" w:hint="eastAsia"/>
          <w:b/>
          <w:sz w:val="28"/>
          <w:szCs w:val="28"/>
        </w:rPr>
        <w:t>二、商务技术标（不能出现报价；</w:t>
      </w:r>
      <w:r>
        <w:rPr>
          <w:rFonts w:ascii="仿宋" w:eastAsia="仿宋" w:cs="仿宋" w:hint="eastAsia"/>
          <w:b/>
          <w:sz w:val="28"/>
        </w:rPr>
        <w:t>一正两副，单独密封牢固装订</w:t>
      </w:r>
      <w:r>
        <w:rPr>
          <w:rFonts w:ascii="仿宋" w:eastAsia="仿宋" w:cs="仿宋" w:hint="eastAsia"/>
          <w:b/>
          <w:sz w:val="28"/>
          <w:szCs w:val="28"/>
        </w:rPr>
        <w:t>）：</w:t>
      </w:r>
    </w:p>
    <w:p>
      <w:pPr>
        <w:tabs>
          <w:tab w:val="left" w:pos="1260"/>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1.技术比选响应函；</w:t>
      </w:r>
    </w:p>
    <w:p>
      <w:pPr>
        <w:tabs>
          <w:tab w:val="left" w:pos="1260"/>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2.评审办法中涉及的事项，为方便比选评审，请供应商按比选评审办法中所涉及的事项顺序进行编制，可以补充相关材料。</w:t>
      </w:r>
    </w:p>
    <w:p>
      <w:pPr>
        <w:snapToGrid w:val="0"/>
        <w:spacing w:line="460" w:lineRule="exact"/>
        <w:ind w:firstLineChars="200" w:firstLine="560"/>
        <w:contextualSpacing/>
        <w:rPr>
          <w:rFonts w:ascii="仿宋" w:eastAsia="仿宋" w:cs="仿宋" w:hint="eastAsia"/>
          <w:sz w:val="28"/>
          <w:szCs w:val="28"/>
        </w:rPr>
      </w:pPr>
      <w:r>
        <w:rPr>
          <w:rFonts w:ascii="仿宋" w:eastAsia="仿宋" w:cs="仿宋" w:hint="eastAsia"/>
          <w:b/>
          <w:sz w:val="28"/>
          <w:szCs w:val="28"/>
        </w:rPr>
        <w:t>三、</w:t>
      </w:r>
      <w:r>
        <w:rPr>
          <w:rFonts w:ascii="仿宋" w:eastAsia="仿宋" w:cs="仿宋" w:hint="eastAsia"/>
          <w:b/>
          <w:sz w:val="28"/>
        </w:rPr>
        <w:t>价格响应文件，一正两副（单独密封并牢固装订），不得出现在商务技术响应文件及资格审查部分：</w:t>
      </w:r>
    </w:p>
    <w:p>
      <w:pPr>
        <w:tabs>
          <w:tab w:val="left" w:pos="1260"/>
        </w:tabs>
        <w:snapToGrid w:val="0"/>
        <w:spacing w:line="460" w:lineRule="exact"/>
        <w:ind w:firstLineChars="200" w:firstLine="560"/>
        <w:rPr>
          <w:rFonts w:ascii="仿宋" w:eastAsia="仿宋" w:cs="仿宋" w:hint="eastAsia"/>
          <w:sz w:val="28"/>
          <w:szCs w:val="28"/>
        </w:rPr>
      </w:pPr>
      <w:r>
        <w:rPr>
          <w:rFonts w:ascii="仿宋" w:eastAsia="仿宋" w:cs="仿宋" w:hint="eastAsia"/>
          <w:sz w:val="28"/>
          <w:szCs w:val="28"/>
        </w:rPr>
        <w:t>1.报价总表。</w:t>
      </w:r>
    </w:p>
    <w:p>
      <w:pPr>
        <w:spacing w:line="360" w:lineRule="auto"/>
        <w:ind w:firstLineChars="200" w:firstLine="560"/>
        <w:jc w:val="left"/>
        <w:outlineLvl w:val="2"/>
        <w:rPr>
          <w:rFonts w:ascii="仿宋" w:eastAsia="仿宋" w:cs="仿宋" w:hint="eastAsia"/>
          <w:b/>
          <w:sz w:val="28"/>
          <w:szCs w:val="32"/>
        </w:rPr>
      </w:pPr>
      <w:r>
        <w:rPr>
          <w:rFonts w:ascii="仿宋" w:eastAsia="仿宋" w:cs="仿宋" w:hint="eastAsia"/>
          <w:sz w:val="28"/>
          <w:szCs w:val="28"/>
          <w:lang w:val="en-US" w:eastAsia="zh-CN"/>
        </w:rPr>
        <w:t>2.分项报价表</w:t>
      </w:r>
      <w:r>
        <w:rPr>
          <w:rFonts w:ascii="仿宋" w:eastAsia="仿宋" w:cs="仿宋" w:hint="eastAsia"/>
          <w:sz w:val="28"/>
          <w:szCs w:val="28"/>
        </w:rPr>
        <w:br w:type="page"/>
      </w:r>
      <w:r>
        <w:rPr>
          <w:rFonts w:ascii="仿宋" w:eastAsia="仿宋" w:cs="仿宋" w:hint="eastAsia"/>
          <w:b/>
          <w:sz w:val="28"/>
          <w:szCs w:val="32"/>
        </w:rPr>
        <w:t>资格审查证明材料相关格式</w:t>
      </w:r>
    </w:p>
    <w:p>
      <w:pPr>
        <w:spacing w:line="360" w:lineRule="auto"/>
        <w:jc w:val="center"/>
        <w:outlineLvl w:val="2"/>
        <w:rPr>
          <w:rFonts w:ascii="仿宋" w:eastAsia="仿宋" w:cs="仿宋" w:hint="eastAsia"/>
          <w:bCs/>
          <w:sz w:val="28"/>
          <w:szCs w:val="28"/>
        </w:rPr>
      </w:pPr>
      <w:r>
        <w:rPr>
          <w:rFonts w:ascii="仿宋" w:eastAsia="仿宋" w:cs="仿宋" w:hint="eastAsia"/>
          <w:b/>
          <w:sz w:val="28"/>
          <w:szCs w:val="28"/>
        </w:rPr>
        <w:t>1.响  应  函</w:t>
      </w:r>
    </w:p>
    <w:p>
      <w:pPr>
        <w:snapToGrid w:val="0"/>
        <w:spacing w:line="360" w:lineRule="auto"/>
        <w:rPr>
          <w:rFonts w:ascii="仿宋" w:eastAsia="仿宋" w:cs="仿宋" w:hint="eastAsia"/>
          <w:bCs/>
          <w:sz w:val="28"/>
          <w:szCs w:val="28"/>
        </w:rPr>
      </w:pPr>
      <w:r>
        <w:rPr>
          <w:rFonts w:ascii="仿宋" w:eastAsia="仿宋" w:cs="仿宋" w:hint="eastAsia"/>
          <w:bCs/>
          <w:sz w:val="28"/>
          <w:szCs w:val="28"/>
          <w:lang w:eastAsia="zh-CN"/>
        </w:rPr>
        <w:t>南通市统计局</w:t>
      </w:r>
      <w:r>
        <w:rPr>
          <w:rFonts w:ascii="仿宋" w:eastAsia="仿宋" w:cs="仿宋" w:hint="eastAsia"/>
          <w:bCs/>
          <w:sz w:val="28"/>
          <w:szCs w:val="28"/>
        </w:rPr>
        <w:t>：</w:t>
      </w:r>
    </w:p>
    <w:p>
      <w:pPr>
        <w:spacing w:line="520" w:lineRule="exact"/>
        <w:ind w:firstLineChars="200" w:firstLine="560"/>
        <w:rPr>
          <w:rFonts w:ascii="仿宋" w:eastAsia="仿宋" w:cs="仿宋" w:hint="eastAsia"/>
          <w:b/>
          <w:bCs/>
          <w:sz w:val="28"/>
          <w:szCs w:val="28"/>
        </w:rPr>
      </w:pPr>
      <w:r>
        <w:rPr>
          <w:rFonts w:ascii="仿宋" w:eastAsia="仿宋" w:cs="仿宋" w:hint="eastAsia"/>
          <w:bCs/>
          <w:sz w:val="28"/>
          <w:szCs w:val="28"/>
        </w:rPr>
        <w:t>我单位参加</w:t>
      </w:r>
      <w:r>
        <w:rPr>
          <w:rFonts w:ascii="仿宋" w:eastAsia="仿宋" w:cs="仿宋" w:hint="eastAsia"/>
          <w:bCs/>
          <w:sz w:val="28"/>
          <w:szCs w:val="28"/>
          <w:u w:val="single"/>
        </w:rPr>
        <w:t>________________ _</w:t>
      </w:r>
      <w:r>
        <w:rPr>
          <w:rFonts w:ascii="仿宋" w:eastAsia="仿宋" w:cs="仿宋" w:hint="eastAsia"/>
          <w:bCs/>
          <w:sz w:val="28"/>
          <w:szCs w:val="28"/>
        </w:rPr>
        <w:t>（项目名称），</w:t>
      </w:r>
      <w:r>
        <w:rPr>
          <w:rFonts w:ascii="仿宋" w:eastAsia="仿宋" w:cs="仿宋" w:hint="eastAsia"/>
          <w:bCs/>
          <w:sz w:val="28"/>
          <w:szCs w:val="28"/>
          <w:u w:val="single"/>
        </w:rPr>
        <w:t>_______ __________</w:t>
      </w:r>
      <w:r>
        <w:rPr>
          <w:rFonts w:ascii="仿宋" w:eastAsia="仿宋" w:cs="仿宋" w:hint="eastAsia"/>
          <w:bCs/>
          <w:sz w:val="28"/>
          <w:szCs w:val="28"/>
        </w:rPr>
        <w:t>（项目编号）投标活动。针对以下规定做出如下声明：</w:t>
      </w:r>
    </w:p>
    <w:p>
      <w:pPr>
        <w:spacing w:line="520" w:lineRule="exact"/>
        <w:ind w:firstLine="482"/>
        <w:rPr>
          <w:rFonts w:ascii="仿宋" w:eastAsia="仿宋" w:cs="仿宋" w:hint="eastAsia"/>
          <w:bCs/>
          <w:sz w:val="28"/>
          <w:szCs w:val="28"/>
        </w:rPr>
      </w:pPr>
    </w:p>
    <w:p>
      <w:pPr>
        <w:spacing w:line="520" w:lineRule="exact"/>
        <w:ind w:firstLine="482"/>
        <w:rPr>
          <w:rFonts w:ascii="仿宋" w:eastAsia="仿宋" w:cs="仿宋" w:hint="eastAsia"/>
          <w:bCs/>
          <w:sz w:val="28"/>
          <w:szCs w:val="28"/>
        </w:rPr>
      </w:pPr>
    </w:p>
    <w:p>
      <w:pPr>
        <w:spacing w:line="520" w:lineRule="exact"/>
        <w:ind w:firstLine="482"/>
        <w:rPr>
          <w:rFonts w:ascii="仿宋" w:eastAsia="仿宋" w:cs="仿宋" w:hint="eastAsia"/>
          <w:sz w:val="28"/>
          <w:szCs w:val="28"/>
        </w:rPr>
      </w:pPr>
      <w:r>
        <w:rPr>
          <w:rFonts w:ascii="仿宋" w:eastAsia="仿宋" w:cs="仿宋" w:hint="eastAsia"/>
          <w:bCs/>
          <w:sz w:val="28"/>
          <w:szCs w:val="28"/>
        </w:rPr>
        <w:t>1.我单位具有独立承担民事责任的能力；</w:t>
      </w:r>
    </w:p>
    <w:p>
      <w:pPr>
        <w:spacing w:line="520" w:lineRule="exact"/>
        <w:ind w:firstLine="482"/>
        <w:rPr>
          <w:rFonts w:ascii="仿宋" w:eastAsia="仿宋" w:cs="仿宋" w:hint="eastAsia"/>
          <w:sz w:val="28"/>
          <w:szCs w:val="28"/>
        </w:rPr>
      </w:pPr>
      <w:r>
        <w:rPr>
          <w:rFonts w:ascii="仿宋" w:eastAsia="仿宋" w:cs="仿宋" w:hint="eastAsia"/>
          <w:sz w:val="28"/>
          <w:szCs w:val="28"/>
        </w:rPr>
        <w:t>2.我单位具有良好的商业信誉和健全的财务会计制度；</w:t>
      </w:r>
    </w:p>
    <w:p>
      <w:pPr>
        <w:spacing w:line="520" w:lineRule="exact"/>
        <w:ind w:firstLine="482"/>
        <w:rPr>
          <w:rFonts w:ascii="仿宋" w:eastAsia="仿宋" w:cs="仿宋" w:hint="eastAsia"/>
          <w:sz w:val="28"/>
          <w:szCs w:val="28"/>
        </w:rPr>
      </w:pPr>
      <w:r>
        <w:rPr>
          <w:rFonts w:ascii="仿宋" w:eastAsia="仿宋" w:cs="仿宋" w:hint="eastAsia"/>
          <w:sz w:val="28"/>
          <w:szCs w:val="28"/>
        </w:rPr>
        <w:t>3.我单位具有履行合同所必需的设备和专业技术能力；</w:t>
      </w:r>
    </w:p>
    <w:p>
      <w:pPr>
        <w:spacing w:line="520" w:lineRule="exact"/>
        <w:ind w:firstLine="482"/>
        <w:rPr>
          <w:rFonts w:ascii="仿宋" w:eastAsia="仿宋" w:cs="仿宋" w:hint="eastAsia"/>
          <w:sz w:val="28"/>
          <w:szCs w:val="28"/>
        </w:rPr>
      </w:pPr>
      <w:r>
        <w:rPr>
          <w:rFonts w:ascii="仿宋" w:eastAsia="仿宋" w:cs="仿宋" w:hint="eastAsia"/>
          <w:sz w:val="28"/>
          <w:szCs w:val="28"/>
        </w:rPr>
        <w:t>4.我单位有依法缴纳税收和社会保障资金的良好记录。</w:t>
      </w: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p>
    <w:p>
      <w:pPr>
        <w:spacing w:line="400" w:lineRule="exact"/>
        <w:ind w:firstLine="435"/>
        <w:rPr>
          <w:rFonts w:ascii="仿宋" w:eastAsia="仿宋" w:cs="仿宋" w:hint="eastAsia"/>
          <w:sz w:val="24"/>
        </w:rPr>
      </w:pPr>
      <w:r>
        <w:rPr>
          <w:rFonts w:ascii="仿宋" w:eastAsia="仿宋" w:cs="仿宋" w:hint="eastAsia"/>
          <w:sz w:val="24"/>
        </w:rPr>
        <w:t>比选人全称：</w:t>
      </w:r>
    </w:p>
    <w:p>
      <w:pPr>
        <w:spacing w:line="400" w:lineRule="exact"/>
        <w:ind w:firstLine="435"/>
        <w:rPr>
          <w:rFonts w:ascii="仿宋" w:eastAsia="仿宋" w:cs="仿宋" w:hint="eastAsia"/>
          <w:sz w:val="24"/>
        </w:rPr>
      </w:pPr>
      <w:r>
        <w:rPr>
          <w:rFonts w:ascii="仿宋" w:eastAsia="仿宋" w:cs="仿宋" w:hint="eastAsia"/>
          <w:sz w:val="24"/>
        </w:rPr>
        <w:t>公      章：</w:t>
      </w:r>
    </w:p>
    <w:p>
      <w:pPr>
        <w:spacing w:line="400" w:lineRule="exact"/>
        <w:ind w:firstLine="435"/>
        <w:rPr>
          <w:rFonts w:ascii="仿宋" w:eastAsia="仿宋" w:cs="仿宋" w:hint="eastAsia"/>
          <w:sz w:val="24"/>
        </w:rPr>
      </w:pPr>
      <w:r>
        <w:rPr>
          <w:rFonts w:ascii="仿宋" w:eastAsia="仿宋" w:cs="仿宋" w:hint="eastAsia"/>
          <w:sz w:val="24"/>
        </w:rPr>
        <w:t>授 权 代表：</w:t>
      </w:r>
    </w:p>
    <w:p>
      <w:pPr>
        <w:spacing w:line="400" w:lineRule="exact"/>
        <w:ind w:firstLine="435"/>
        <w:rPr>
          <w:rFonts w:ascii="仿宋" w:eastAsia="仿宋" w:cs="仿宋" w:hint="eastAsia"/>
          <w:sz w:val="24"/>
        </w:rPr>
      </w:pPr>
      <w:r>
        <w:rPr>
          <w:rFonts w:ascii="仿宋" w:eastAsia="仿宋" w:cs="仿宋" w:hint="eastAsia"/>
          <w:sz w:val="24"/>
        </w:rPr>
        <w:t>日      期：</w:t>
      </w:r>
    </w:p>
    <w:p>
      <w:pPr>
        <w:spacing w:line="360" w:lineRule="auto"/>
        <w:jc w:val="center"/>
        <w:outlineLvl w:val="2"/>
        <w:rPr>
          <w:rFonts w:ascii="仿宋" w:eastAsia="仿宋" w:cs="仿宋" w:hint="eastAsia"/>
          <w:b/>
          <w:sz w:val="28"/>
          <w:szCs w:val="28"/>
        </w:rPr>
      </w:pPr>
      <w:r>
        <w:rPr>
          <w:rFonts w:ascii="仿宋" w:eastAsia="仿宋" w:cs="仿宋" w:hint="eastAsia"/>
          <w:b/>
          <w:sz w:val="28"/>
          <w:szCs w:val="28"/>
        </w:rPr>
        <w:br w:type="page"/>
        <w:t>2.法定代表人身份证明</w:t>
      </w:r>
    </w:p>
    <w:p>
      <w:pPr>
        <w:spacing w:line="480" w:lineRule="exact"/>
        <w:ind w:firstLineChars="200" w:firstLine="500"/>
        <w:rPr>
          <w:rFonts w:ascii="仿宋" w:eastAsia="仿宋" w:cs="仿宋" w:hint="eastAsia"/>
          <w:sz w:val="25"/>
        </w:rPr>
      </w:pPr>
      <w:r>
        <w:rPr>
          <w:rFonts w:ascii="仿宋" w:eastAsia="仿宋" w:cs="仿宋" w:hint="eastAsia"/>
          <w:sz w:val="25"/>
        </w:rPr>
        <w:t>单位名称：</w:t>
      </w:r>
      <w:r>
        <w:rPr>
          <w:rFonts w:ascii="仿宋" w:eastAsia="仿宋" w:cs="仿宋" w:hint="eastAsia"/>
          <w:sz w:val="25"/>
          <w:u w:val="single"/>
        </w:rPr>
        <w:tab/>
        <w:tab/>
        <w:tab/>
        <w:tab/>
        <w:tab/>
        <w:tab/>
        <w:tab/>
        <w:tab/>
      </w:r>
    </w:p>
    <w:p>
      <w:pPr>
        <w:spacing w:line="480" w:lineRule="exact"/>
        <w:ind w:firstLineChars="200" w:firstLine="500"/>
        <w:rPr>
          <w:rFonts w:ascii="仿宋" w:eastAsia="仿宋" w:cs="仿宋" w:hint="eastAsia"/>
          <w:sz w:val="25"/>
        </w:rPr>
      </w:pPr>
      <w:r>
        <w:rPr>
          <w:rFonts w:ascii="仿宋" w:eastAsia="仿宋" w:cs="仿宋" w:hint="eastAsia"/>
          <w:sz w:val="25"/>
        </w:rPr>
        <w:t>地    址：</w:t>
      </w:r>
      <w:r>
        <w:rPr>
          <w:rFonts w:ascii="仿宋" w:eastAsia="仿宋" w:cs="仿宋" w:hint="eastAsia"/>
          <w:sz w:val="25"/>
          <w:u w:val="single"/>
        </w:rPr>
        <w:tab/>
        <w:tab/>
        <w:tab/>
        <w:tab/>
        <w:tab/>
        <w:tab/>
        <w:tab/>
        <w:t xml:space="preserve">   </w:t>
      </w:r>
    </w:p>
    <w:p>
      <w:pPr>
        <w:spacing w:line="480" w:lineRule="exact"/>
        <w:ind w:firstLineChars="200" w:firstLine="500"/>
        <w:rPr>
          <w:rFonts w:ascii="仿宋" w:eastAsia="仿宋" w:cs="仿宋" w:hint="eastAsia"/>
          <w:sz w:val="25"/>
        </w:rPr>
      </w:pPr>
      <w:r>
        <w:rPr>
          <w:rFonts w:ascii="仿宋" w:eastAsia="仿宋" w:cs="仿宋" w:hint="eastAsia"/>
          <w:sz w:val="25"/>
        </w:rPr>
        <w:t>姓    名：</w:t>
      </w:r>
      <w:r>
        <w:rPr>
          <w:rFonts w:ascii="仿宋" w:eastAsia="仿宋" w:cs="仿宋" w:hint="eastAsia"/>
          <w:sz w:val="25"/>
          <w:u w:val="single"/>
        </w:rPr>
        <w:tab/>
        <w:tab/>
        <w:tab/>
      </w:r>
      <w:r>
        <w:rPr>
          <w:rFonts w:ascii="仿宋" w:eastAsia="仿宋" w:cs="仿宋" w:hint="eastAsia"/>
          <w:sz w:val="25"/>
        </w:rPr>
        <w:t>性   别：</w:t>
      </w:r>
      <w:r>
        <w:rPr>
          <w:rFonts w:ascii="仿宋" w:eastAsia="仿宋" w:cs="仿宋" w:hint="eastAsia"/>
          <w:sz w:val="25"/>
          <w:u w:val="single"/>
        </w:rPr>
        <w:tab/>
        <w:t xml:space="preserve"> </w:t>
        <w:tab/>
        <w:t xml:space="preserve">  </w:t>
      </w:r>
      <w:r>
        <w:rPr>
          <w:rFonts w:ascii="仿宋" w:eastAsia="仿宋" w:cs="仿宋" w:hint="eastAsia"/>
          <w:sz w:val="25"/>
        </w:rPr>
        <w:t>年  龄：</w:t>
      </w:r>
      <w:r>
        <w:rPr>
          <w:rFonts w:ascii="仿宋" w:eastAsia="仿宋" w:cs="仿宋" w:hint="eastAsia"/>
          <w:sz w:val="25"/>
          <w:u w:val="single"/>
        </w:rPr>
        <w:tab/>
        <w:tab/>
        <w:t xml:space="preserve">  </w:t>
      </w:r>
      <w:r>
        <w:rPr>
          <w:rFonts w:ascii="仿宋" w:eastAsia="仿宋" w:cs="仿宋" w:hint="eastAsia"/>
          <w:sz w:val="25"/>
        </w:rPr>
        <w:t>职  务：</w:t>
      </w:r>
      <w:r>
        <w:rPr>
          <w:rFonts w:ascii="仿宋" w:eastAsia="仿宋" w:cs="仿宋" w:hint="eastAsia"/>
          <w:sz w:val="25"/>
          <w:u w:val="single"/>
        </w:rPr>
        <w:tab/>
        <w:tab/>
        <w:t xml:space="preserve">  </w:t>
      </w:r>
      <w:r>
        <w:rPr>
          <w:rFonts w:ascii="仿宋" w:eastAsia="仿宋" w:cs="仿宋" w:hint="eastAsia"/>
          <w:sz w:val="25"/>
        </w:rPr>
        <w:t>联系方式：</w:t>
      </w:r>
      <w:r>
        <w:rPr>
          <w:rFonts w:ascii="仿宋" w:eastAsia="仿宋" w:cs="仿宋" w:hint="eastAsia"/>
          <w:sz w:val="25"/>
          <w:u w:val="single"/>
        </w:rPr>
        <w:t xml:space="preserve">         </w:t>
      </w:r>
    </w:p>
    <w:p>
      <w:pPr>
        <w:spacing w:line="480" w:lineRule="exact"/>
        <w:ind w:firstLineChars="200" w:firstLine="500"/>
        <w:rPr>
          <w:rFonts w:ascii="仿宋" w:eastAsia="仿宋" w:cs="仿宋" w:hint="eastAsia"/>
          <w:sz w:val="25"/>
        </w:rPr>
      </w:pPr>
      <w:r>
        <w:rPr>
          <w:rFonts w:ascii="仿宋" w:eastAsia="仿宋" w:cs="仿宋" w:hint="eastAsia"/>
          <w:sz w:val="25"/>
        </w:rPr>
        <w:t>系</w:t>
      </w:r>
      <w:r>
        <w:rPr>
          <w:rFonts w:ascii="仿宋" w:eastAsia="仿宋" w:cs="仿宋" w:hint="eastAsia"/>
          <w:sz w:val="25"/>
          <w:u w:val="single"/>
        </w:rPr>
        <w:tab/>
        <w:tab/>
        <w:tab/>
        <w:tab/>
        <w:t xml:space="preserve">   </w:t>
      </w:r>
      <w:r>
        <w:rPr>
          <w:rFonts w:ascii="仿宋" w:eastAsia="仿宋" w:cs="仿宋" w:hint="eastAsia"/>
          <w:sz w:val="25"/>
        </w:rPr>
        <w:t>的法定代表人。为</w:t>
      </w:r>
      <w:r>
        <w:rPr>
          <w:rFonts w:ascii="仿宋" w:eastAsia="仿宋" w:cs="仿宋" w:hint="eastAsia"/>
          <w:sz w:val="25"/>
          <w:u w:val="single"/>
        </w:rPr>
        <w:tab/>
        <w:tab/>
        <w:tab/>
        <w:tab/>
        <w:t xml:space="preserve">  </w:t>
      </w:r>
      <w:r>
        <w:rPr>
          <w:rFonts w:ascii="仿宋" w:eastAsia="仿宋" w:cs="仿宋" w:hint="eastAsia"/>
          <w:sz w:val="25"/>
        </w:rPr>
        <w:t>项目，签署上述招标申请文件、进行合同谈判、签署合同和处理与之有关的一切事务。</w:t>
      </w:r>
    </w:p>
    <w:p>
      <w:pPr>
        <w:spacing w:line="480" w:lineRule="exact"/>
        <w:ind w:firstLineChars="200" w:firstLine="500"/>
        <w:rPr>
          <w:rFonts w:ascii="仿宋" w:eastAsia="仿宋" w:cs="仿宋" w:hint="eastAsia"/>
          <w:sz w:val="25"/>
        </w:rPr>
      </w:pPr>
    </w:p>
    <w:p>
      <w:pPr>
        <w:spacing w:line="480" w:lineRule="exact"/>
        <w:ind w:firstLineChars="200" w:firstLine="500"/>
        <w:rPr>
          <w:rFonts w:ascii="仿宋" w:eastAsia="仿宋" w:cs="仿宋" w:hint="eastAsia"/>
          <w:sz w:val="25"/>
        </w:rPr>
      </w:pPr>
      <w:r>
        <w:rPr>
          <w:rFonts w:ascii="仿宋" w:eastAsia="仿宋" w:cs="仿宋" w:hint="eastAsia"/>
          <w:sz w:val="25"/>
        </w:rPr>
        <w:t>特此证明</w:t>
      </w:r>
    </w:p>
    <w:p>
      <w:pPr>
        <w:spacing w:line="480" w:lineRule="exact"/>
        <w:ind w:firstLineChars="200" w:firstLine="500"/>
        <w:rPr>
          <w:rFonts w:ascii="仿宋" w:eastAsia="仿宋" w:cs="仿宋" w:hint="eastAsia"/>
          <w:sz w:val="25"/>
        </w:rPr>
      </w:pPr>
    </w:p>
    <w:p>
      <w:pPr>
        <w:spacing w:line="480" w:lineRule="exact"/>
        <w:ind w:firstLineChars="200" w:firstLine="500"/>
        <w:rPr>
          <w:rFonts w:ascii="仿宋" w:eastAsia="仿宋" w:cs="仿宋" w:hint="eastAsia"/>
          <w:sz w:val="25"/>
        </w:rPr>
      </w:pPr>
    </w:p>
    <w:p>
      <w:pPr>
        <w:spacing w:line="480" w:lineRule="exact"/>
        <w:ind w:firstLineChars="200" w:firstLine="500"/>
        <w:rPr>
          <w:rFonts w:ascii="仿宋" w:eastAsia="仿宋" w:cs="仿宋" w:hint="eastAsia"/>
          <w:sz w:val="25"/>
        </w:rPr>
      </w:pPr>
    </w:p>
    <w:p>
      <w:pPr>
        <w:spacing w:line="480" w:lineRule="exact"/>
        <w:ind w:firstLineChars="200" w:firstLine="500"/>
        <w:rPr>
          <w:rFonts w:ascii="仿宋" w:eastAsia="仿宋" w:cs="仿宋" w:hint="eastAsia"/>
          <w:sz w:val="25"/>
        </w:rPr>
      </w:pPr>
      <w:r>
        <w:rPr>
          <w:rFonts w:ascii="仿宋" w:eastAsia="仿宋" w:cs="仿宋" w:hint="eastAsia"/>
          <w:sz w:val="25"/>
        </w:rPr>
        <w:t>比选人：</w:t>
      </w:r>
      <w:r>
        <w:rPr>
          <w:rFonts w:ascii="仿宋" w:eastAsia="仿宋" w:cs="仿宋" w:hint="eastAsia"/>
          <w:sz w:val="25"/>
          <w:u w:val="single"/>
        </w:rPr>
        <w:t>（盖章）</w:t>
        <w:tab/>
        <w:tab/>
        <w:tab/>
        <w:tab/>
        <w:tab/>
      </w:r>
    </w:p>
    <w:p>
      <w:pPr>
        <w:spacing w:line="480" w:lineRule="exact"/>
        <w:ind w:firstLineChars="200" w:firstLine="500"/>
        <w:rPr>
          <w:rFonts w:ascii="仿宋" w:eastAsia="仿宋" w:cs="仿宋" w:hint="eastAsia"/>
          <w:sz w:val="25"/>
        </w:rPr>
      </w:pPr>
    </w:p>
    <w:p>
      <w:pPr>
        <w:spacing w:line="480" w:lineRule="exact"/>
        <w:ind w:firstLineChars="200" w:firstLine="500"/>
        <w:rPr>
          <w:rFonts w:ascii="仿宋" w:eastAsia="仿宋" w:cs="仿宋" w:hint="eastAsia"/>
          <w:sz w:val="25"/>
        </w:rPr>
      </w:pPr>
      <w:r>
        <w:rPr>
          <w:rFonts w:ascii="仿宋" w:eastAsia="仿宋" w:cs="仿宋" w:hint="eastAsia"/>
          <w:sz w:val="25"/>
        </w:rPr>
        <w:t>日    期：</w:t>
      </w:r>
      <w:r>
        <w:rPr>
          <w:rFonts w:ascii="仿宋" w:eastAsia="仿宋" w:cs="仿宋" w:hint="eastAsia"/>
          <w:sz w:val="25"/>
          <w:u w:val="single"/>
        </w:rPr>
        <w:tab/>
        <w:tab/>
        <w:t xml:space="preserve">  </w:t>
      </w:r>
      <w:r>
        <w:rPr>
          <w:rFonts w:ascii="仿宋" w:eastAsia="仿宋" w:cs="仿宋" w:hint="eastAsia"/>
          <w:sz w:val="25"/>
        </w:rPr>
        <w:t>年</w:t>
      </w:r>
      <w:r>
        <w:rPr>
          <w:rFonts w:ascii="仿宋" w:eastAsia="仿宋" w:cs="仿宋" w:hint="eastAsia"/>
          <w:sz w:val="25"/>
          <w:u w:val="single"/>
        </w:rPr>
        <w:tab/>
        <w:tab/>
      </w:r>
      <w:r>
        <w:rPr>
          <w:rFonts w:ascii="仿宋" w:eastAsia="仿宋" w:cs="仿宋" w:hint="eastAsia"/>
          <w:sz w:val="25"/>
        </w:rPr>
        <w:t>月</w:t>
      </w:r>
      <w:r>
        <w:rPr>
          <w:rFonts w:ascii="仿宋" w:eastAsia="仿宋" w:cs="仿宋" w:hint="eastAsia"/>
          <w:sz w:val="25"/>
          <w:u w:val="single"/>
        </w:rPr>
        <w:tab/>
        <w:tab/>
        <w:t xml:space="preserve"> </w:t>
      </w:r>
      <w:r>
        <w:rPr>
          <w:rFonts w:ascii="仿宋" w:eastAsia="仿宋" w:cs="仿宋" w:hint="eastAsia"/>
          <w:sz w:val="25"/>
        </w:rPr>
        <w:t>日</w:t>
      </w:r>
    </w:p>
    <w:tbl>
      <w:tblPr>
        <w:tblpPr w:leftFromText="180" w:rightFromText="180" w:vertAnchor="text" w:horzAnchor="page" w:tblpX="2452" w:tblpY="48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40"/>
      </w:tblGrid>
      <w:tr>
        <w:trPr>
          <w:trHeight w:val="3325"/>
        </w:trPr>
        <w:tc>
          <w:tcPr>
            <w:tcW w:w="7840" w:type="dxa"/>
            <w:tcBorders>
              <w:top w:val="single" w:sz="4" w:space="0" w:color="auto"/>
              <w:left w:val="single" w:sz="4" w:space="0" w:color="auto"/>
              <w:bottom w:val="single" w:sz="4" w:space="0" w:color="auto"/>
              <w:right w:val="single" w:sz="4" w:space="0" w:color="auto"/>
            </w:tcBorders>
            <w:noWrap/>
          </w:tcPr>
          <w:p>
            <w:pPr>
              <w:snapToGrid w:val="0"/>
              <w:spacing w:line="420" w:lineRule="exact"/>
              <w:ind w:left="193" w:firstLineChars="202" w:firstLine="424"/>
              <w:jc w:val="left"/>
              <w:rPr>
                <w:rFonts w:ascii="仿宋" w:eastAsia="仿宋" w:cs="仿宋" w:hint="eastAsia"/>
              </w:rPr>
            </w:pPr>
          </w:p>
          <w:p>
            <w:pPr>
              <w:snapToGrid w:val="0"/>
              <w:spacing w:line="420" w:lineRule="exact"/>
              <w:jc w:val="center"/>
              <w:rPr>
                <w:rFonts w:ascii="仿宋" w:eastAsia="仿宋" w:cs="仿宋" w:hint="eastAsia"/>
                <w:b/>
                <w:bCs/>
              </w:rPr>
            </w:pPr>
            <w:r>
              <w:rPr>
                <w:rFonts w:ascii="仿宋" w:eastAsia="仿宋" w:cs="仿宋" w:hint="eastAsia"/>
                <w:b/>
                <w:bCs/>
              </w:rPr>
              <w:t>法定代表人身份证（正、反面）复印件并加盖公章</w:t>
            </w:r>
            <w:r>
              <w:rPr>
                <w:rFonts w:ascii="仿宋" w:eastAsia="仿宋" w:cs="仿宋" w:hint="eastAsia"/>
                <w:b/>
                <w:bCs/>
                <w:u w:val="single"/>
              </w:rPr>
              <w:t>（黏贴此处）</w:t>
            </w:r>
          </w:p>
          <w:p>
            <w:pPr>
              <w:snapToGrid w:val="0"/>
              <w:spacing w:line="420" w:lineRule="exact"/>
              <w:ind w:left="193"/>
              <w:jc w:val="left"/>
              <w:rPr>
                <w:rFonts w:ascii="仿宋" w:eastAsia="仿宋" w:cs="仿宋" w:hint="eastAsia"/>
                <w:b/>
                <w:bCs/>
              </w:rPr>
            </w:pPr>
          </w:p>
          <w:p>
            <w:pPr>
              <w:snapToGrid w:val="0"/>
              <w:spacing w:line="420" w:lineRule="exact"/>
              <w:ind w:left="193"/>
              <w:jc w:val="left"/>
              <w:rPr>
                <w:rFonts w:ascii="仿宋" w:eastAsia="仿宋" w:cs="仿宋" w:hint="eastAsia"/>
                <w:b/>
                <w:bCs/>
              </w:rPr>
            </w:pPr>
          </w:p>
          <w:p>
            <w:pPr>
              <w:snapToGrid w:val="0"/>
              <w:spacing w:line="420" w:lineRule="exact"/>
              <w:ind w:left="193"/>
              <w:jc w:val="left"/>
              <w:rPr>
                <w:rFonts w:ascii="仿宋" w:eastAsia="仿宋" w:cs="仿宋" w:hint="eastAsia"/>
                <w:b/>
                <w:bCs/>
              </w:rPr>
            </w:pPr>
          </w:p>
          <w:p>
            <w:pPr>
              <w:snapToGrid w:val="0"/>
              <w:spacing w:line="420" w:lineRule="exact"/>
              <w:ind w:left="193" w:firstLineChars="202" w:firstLine="424"/>
              <w:jc w:val="left"/>
              <w:rPr>
                <w:rFonts w:ascii="仿宋" w:eastAsia="仿宋" w:cs="仿宋" w:hint="eastAsia"/>
              </w:rPr>
            </w:pPr>
          </w:p>
        </w:tc>
      </w:tr>
    </w:tbl>
    <w:p>
      <w:pPr>
        <w:snapToGrid w:val="0"/>
        <w:spacing w:line="360" w:lineRule="auto"/>
        <w:ind w:firstLineChars="200" w:firstLine="480"/>
        <w:rPr>
          <w:rFonts w:ascii="仿宋" w:eastAsia="仿宋" w:cs="仿宋" w:hint="eastAsia"/>
          <w:sz w:val="24"/>
        </w:rPr>
      </w:pPr>
    </w:p>
    <w:p>
      <w:pPr>
        <w:snapToGrid w:val="0"/>
        <w:spacing w:line="360" w:lineRule="auto"/>
        <w:ind w:firstLineChars="200" w:firstLine="480"/>
        <w:rPr>
          <w:rFonts w:ascii="仿宋" w:eastAsia="仿宋" w:cs="仿宋" w:hint="eastAsia"/>
          <w:sz w:val="24"/>
        </w:rPr>
      </w:pPr>
    </w:p>
    <w:p>
      <w:pPr>
        <w:spacing w:line="360" w:lineRule="auto"/>
        <w:jc w:val="center"/>
        <w:outlineLvl w:val="2"/>
        <w:rPr>
          <w:rFonts w:ascii="仿宋" w:eastAsia="仿宋" w:cs="仿宋" w:hint="eastAsia"/>
          <w:b/>
          <w:sz w:val="28"/>
          <w:szCs w:val="28"/>
        </w:rPr>
      </w:pPr>
      <w:r>
        <w:rPr>
          <w:rFonts w:ascii="仿宋" w:eastAsia="仿宋" w:cs="仿宋" w:hint="eastAsia"/>
          <w:b/>
          <w:sz w:val="28"/>
          <w:szCs w:val="28"/>
        </w:rPr>
        <w:br w:type="page"/>
      </w:r>
      <w:r>
        <w:rPr>
          <w:rFonts w:ascii="仿宋" w:eastAsia="仿宋" w:cs="仿宋" w:hint="eastAsia"/>
          <w:b/>
          <w:bCs/>
          <w:sz w:val="28"/>
          <w:szCs w:val="28"/>
        </w:rPr>
        <w:t>3.授权委托书（如需）</w:t>
      </w:r>
    </w:p>
    <w:p>
      <w:pPr>
        <w:snapToGrid w:val="0"/>
        <w:spacing w:line="360" w:lineRule="auto"/>
        <w:rPr>
          <w:rFonts w:ascii="仿宋" w:eastAsia="仿宋" w:cs="仿宋" w:hint="eastAsia"/>
          <w:bCs/>
          <w:sz w:val="28"/>
          <w:szCs w:val="28"/>
        </w:rPr>
      </w:pPr>
    </w:p>
    <w:p>
      <w:pPr>
        <w:snapToGrid w:val="0"/>
        <w:spacing w:line="360" w:lineRule="auto"/>
        <w:rPr>
          <w:rFonts w:ascii="仿宋" w:eastAsia="仿宋" w:cs="仿宋" w:hint="eastAsia"/>
          <w:bCs/>
          <w:sz w:val="28"/>
          <w:szCs w:val="28"/>
        </w:rPr>
      </w:pPr>
      <w:r>
        <w:rPr>
          <w:rFonts w:ascii="仿宋" w:eastAsia="仿宋" w:cs="仿宋" w:hint="eastAsia"/>
          <w:bCs/>
          <w:sz w:val="28"/>
          <w:szCs w:val="28"/>
          <w:lang w:eastAsia="zh-CN"/>
        </w:rPr>
        <w:t>南通市统计局</w:t>
      </w:r>
      <w:r>
        <w:rPr>
          <w:rFonts w:ascii="仿宋" w:eastAsia="仿宋" w:cs="仿宋" w:hint="eastAsia"/>
          <w:bCs/>
          <w:sz w:val="28"/>
          <w:szCs w:val="28"/>
        </w:rPr>
        <w:t>：</w:t>
      </w:r>
    </w:p>
    <w:p>
      <w:pPr>
        <w:spacing w:line="560" w:lineRule="exact"/>
        <w:ind w:firstLineChars="200" w:firstLine="500"/>
        <w:rPr>
          <w:rFonts w:ascii="仿宋" w:eastAsia="仿宋" w:cs="仿宋" w:hint="eastAsia"/>
          <w:sz w:val="25"/>
        </w:rPr>
      </w:pPr>
      <w:r>
        <w:rPr>
          <w:rFonts w:ascii="仿宋" w:eastAsia="仿宋" w:cs="仿宋" w:hint="eastAsia"/>
          <w:sz w:val="25"/>
        </w:rPr>
        <w:t>本授权书宣告，在下面签字的</w:t>
      </w:r>
      <w:r>
        <w:rPr>
          <w:rFonts w:ascii="仿宋" w:eastAsia="仿宋" w:cs="仿宋" w:hint="eastAsia"/>
          <w:sz w:val="25"/>
          <w:u w:val="single"/>
        </w:rPr>
        <w:t xml:space="preserve">    </w:t>
        <w:tab/>
        <w:tab/>
      </w:r>
      <w:r>
        <w:rPr>
          <w:rFonts w:ascii="仿宋" w:eastAsia="仿宋" w:cs="仿宋" w:hint="eastAsia"/>
          <w:sz w:val="25"/>
        </w:rPr>
        <w:t>以法定代表人身份代表本单位授权：</w:t>
      </w:r>
      <w:r>
        <w:rPr>
          <w:rFonts w:ascii="仿宋" w:eastAsia="仿宋" w:cs="仿宋" w:hint="eastAsia"/>
          <w:sz w:val="25"/>
          <w:u w:val="single"/>
        </w:rPr>
        <w:t xml:space="preserve">    </w:t>
        <w:tab/>
        <w:tab/>
        <w:tab/>
      </w:r>
      <w:r>
        <w:rPr>
          <w:rFonts w:ascii="仿宋" w:eastAsia="仿宋" w:cs="仿宋" w:hint="eastAsia"/>
          <w:sz w:val="25"/>
        </w:rPr>
        <w:t xml:space="preserve">为本单位的合法授权代表，授权其在 </w:t>
      </w:r>
      <w:r>
        <w:rPr>
          <w:rFonts w:ascii="仿宋" w:eastAsia="仿宋" w:cs="仿宋" w:hint="eastAsia"/>
          <w:sz w:val="25"/>
          <w:szCs w:val="25"/>
          <w:u w:val="single"/>
        </w:rPr>
        <w:t xml:space="preserve">    项目</w:t>
      </w:r>
      <w:r>
        <w:rPr>
          <w:rFonts w:ascii="仿宋" w:eastAsia="仿宋" w:cs="仿宋" w:hint="eastAsia"/>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Chars="200" w:firstLine="500"/>
        <w:rPr>
          <w:rFonts w:ascii="仿宋" w:eastAsia="仿宋" w:cs="仿宋" w:hint="eastAsia"/>
          <w:sz w:val="25"/>
        </w:rPr>
      </w:pPr>
      <w:r>
        <w:rPr>
          <w:rFonts w:ascii="仿宋" w:eastAsia="仿宋" w:cs="仿宋" w:hint="eastAsia"/>
          <w:sz w:val="25"/>
        </w:rPr>
        <w:t>本委托书限期自</w:t>
      </w:r>
      <w:r>
        <w:rPr>
          <w:rFonts w:ascii="仿宋" w:eastAsia="仿宋" w:cs="仿宋" w:hint="eastAsia"/>
          <w:sz w:val="25"/>
          <w:u w:val="single"/>
        </w:rPr>
        <w:t xml:space="preserve">    </w:t>
      </w:r>
      <w:r>
        <w:rPr>
          <w:rFonts w:ascii="仿宋" w:eastAsia="仿宋" w:cs="仿宋" w:hint="eastAsia"/>
          <w:sz w:val="25"/>
        </w:rPr>
        <w:t>年</w:t>
      </w:r>
      <w:r>
        <w:rPr>
          <w:rFonts w:ascii="仿宋" w:eastAsia="仿宋" w:cs="仿宋" w:hint="eastAsia"/>
          <w:sz w:val="25"/>
          <w:u w:val="single"/>
        </w:rPr>
        <w:t xml:space="preserve">    </w:t>
      </w:r>
      <w:r>
        <w:rPr>
          <w:rFonts w:ascii="仿宋" w:eastAsia="仿宋" w:cs="仿宋" w:hint="eastAsia"/>
          <w:sz w:val="25"/>
        </w:rPr>
        <w:t>月</w:t>
      </w:r>
      <w:r>
        <w:rPr>
          <w:rFonts w:ascii="仿宋" w:eastAsia="仿宋" w:cs="仿宋" w:hint="eastAsia"/>
          <w:sz w:val="25"/>
          <w:u w:val="single"/>
        </w:rPr>
        <w:t xml:space="preserve">    </w:t>
      </w:r>
      <w:r>
        <w:rPr>
          <w:rFonts w:ascii="仿宋" w:eastAsia="仿宋" w:cs="仿宋" w:hint="eastAsia"/>
          <w:sz w:val="25"/>
        </w:rPr>
        <w:t>日起至</w:t>
      </w:r>
      <w:r>
        <w:rPr>
          <w:rFonts w:ascii="仿宋" w:eastAsia="仿宋" w:cs="仿宋" w:hint="eastAsia"/>
          <w:sz w:val="25"/>
          <w:u w:val="single"/>
        </w:rPr>
        <w:t xml:space="preserve">    </w:t>
      </w:r>
      <w:r>
        <w:rPr>
          <w:rFonts w:ascii="仿宋" w:eastAsia="仿宋" w:cs="仿宋" w:hint="eastAsia"/>
          <w:sz w:val="25"/>
        </w:rPr>
        <w:t>年</w:t>
      </w:r>
      <w:r>
        <w:rPr>
          <w:rFonts w:ascii="仿宋" w:eastAsia="仿宋" w:cs="仿宋" w:hint="eastAsia"/>
          <w:sz w:val="25"/>
          <w:u w:val="single"/>
        </w:rPr>
        <w:t xml:space="preserve">    </w:t>
      </w:r>
      <w:r>
        <w:rPr>
          <w:rFonts w:ascii="仿宋" w:eastAsia="仿宋" w:cs="仿宋" w:hint="eastAsia"/>
          <w:sz w:val="25"/>
        </w:rPr>
        <w:t>月</w:t>
      </w:r>
      <w:r>
        <w:rPr>
          <w:rFonts w:ascii="仿宋" w:eastAsia="仿宋" w:cs="仿宋" w:hint="eastAsia"/>
          <w:sz w:val="25"/>
          <w:u w:val="single"/>
        </w:rPr>
        <w:t xml:space="preserve">    </w:t>
      </w:r>
      <w:r>
        <w:rPr>
          <w:rFonts w:ascii="仿宋" w:eastAsia="仿宋" w:cs="仿宋" w:hint="eastAsia"/>
          <w:sz w:val="25"/>
        </w:rPr>
        <w:t>日止。</w:t>
      </w:r>
    </w:p>
    <w:p>
      <w:pPr>
        <w:spacing w:line="560" w:lineRule="exact"/>
        <w:ind w:firstLineChars="200" w:firstLine="500"/>
        <w:rPr>
          <w:rFonts w:ascii="仿宋" w:eastAsia="仿宋" w:cs="仿宋" w:hint="eastAsia"/>
          <w:sz w:val="25"/>
        </w:rPr>
      </w:pPr>
      <w:r>
        <w:rPr>
          <w:rFonts w:ascii="仿宋" w:eastAsia="仿宋" w:cs="仿宋" w:hint="eastAsia"/>
          <w:sz w:val="25"/>
        </w:rPr>
        <w:t>授权代表无权转让委托权，特此委托。</w:t>
      </w:r>
    </w:p>
    <w:p>
      <w:pPr>
        <w:spacing w:line="560" w:lineRule="exact"/>
        <w:ind w:firstLineChars="200" w:firstLine="500"/>
        <w:rPr>
          <w:rFonts w:ascii="仿宋" w:eastAsia="仿宋" w:cs="仿宋" w:hint="eastAsia"/>
          <w:sz w:val="25"/>
        </w:rPr>
      </w:pPr>
      <w:r>
        <w:rPr>
          <w:rFonts w:ascii="仿宋" w:eastAsia="仿宋" w:cs="仿宋" w:hint="eastAsia"/>
          <w:sz w:val="25"/>
        </w:rPr>
        <w:t>比选人：</w:t>
      </w:r>
      <w:r>
        <w:rPr>
          <w:rFonts w:ascii="仿宋" w:eastAsia="仿宋" w:cs="仿宋" w:hint="eastAsia"/>
          <w:sz w:val="25"/>
          <w:u w:val="single"/>
        </w:rPr>
        <w:t xml:space="preserve">                       </w:t>
      </w:r>
      <w:r>
        <w:rPr>
          <w:rFonts w:ascii="仿宋" w:eastAsia="仿宋" w:cs="仿宋" w:hint="eastAsia"/>
          <w:sz w:val="25"/>
        </w:rPr>
        <w:t>(全称、盖章)</w:t>
      </w:r>
    </w:p>
    <w:p>
      <w:pPr>
        <w:spacing w:line="560" w:lineRule="exact"/>
        <w:ind w:firstLineChars="200" w:firstLine="500"/>
        <w:rPr>
          <w:rFonts w:ascii="仿宋" w:eastAsia="仿宋" w:cs="仿宋" w:hint="eastAsia"/>
          <w:sz w:val="25"/>
          <w:u w:val="single"/>
        </w:rPr>
      </w:pPr>
      <w:r>
        <w:rPr>
          <w:rFonts w:ascii="仿宋" w:eastAsia="仿宋" w:cs="仿宋" w:hint="eastAsia"/>
          <w:sz w:val="25"/>
        </w:rPr>
        <w:t>法定代表人姓名：</w:t>
      </w:r>
      <w:r>
        <w:rPr>
          <w:rFonts w:ascii="仿宋" w:eastAsia="仿宋" w:cs="仿宋" w:hint="eastAsia"/>
          <w:sz w:val="25"/>
          <w:u w:val="single"/>
        </w:rPr>
        <w:t xml:space="preserve">               </w:t>
      </w:r>
    </w:p>
    <w:p>
      <w:pPr>
        <w:spacing w:line="560" w:lineRule="exact"/>
        <w:ind w:firstLineChars="200" w:firstLine="500"/>
        <w:rPr>
          <w:rFonts w:ascii="仿宋" w:eastAsia="仿宋" w:cs="仿宋" w:hint="eastAsia"/>
          <w:sz w:val="25"/>
          <w:u w:val="single"/>
        </w:rPr>
      </w:pPr>
      <w:r>
        <w:rPr>
          <w:rFonts w:ascii="仿宋" w:eastAsia="仿宋" w:cs="仿宋" w:hint="eastAsia"/>
          <w:sz w:val="25"/>
        </w:rPr>
        <w:t>授权委托人：</w:t>
      </w:r>
      <w:r>
        <w:rPr>
          <w:rFonts w:ascii="仿宋" w:eastAsia="仿宋" w:cs="仿宋" w:hint="eastAsia"/>
          <w:sz w:val="25"/>
          <w:u w:val="single"/>
        </w:rPr>
        <w:t xml:space="preserve">                   </w:t>
      </w:r>
    </w:p>
    <w:p>
      <w:pPr>
        <w:spacing w:line="560" w:lineRule="exact"/>
        <w:ind w:firstLineChars="200" w:firstLine="500"/>
        <w:rPr>
          <w:rFonts w:ascii="仿宋" w:eastAsia="仿宋" w:cs="仿宋" w:hint="eastAsia"/>
          <w:sz w:val="25"/>
          <w:u w:val="single"/>
        </w:rPr>
      </w:pPr>
      <w:r>
        <w:rPr>
          <w:rFonts w:ascii="仿宋" w:eastAsia="仿宋" w:cs="仿宋" w:hint="eastAsia"/>
          <w:sz w:val="25"/>
        </w:rPr>
        <w:t>联系方式：</w:t>
      </w:r>
      <w:r>
        <w:rPr>
          <w:rFonts w:ascii="仿宋" w:eastAsia="仿宋" w:cs="仿宋" w:hint="eastAsia"/>
          <w:sz w:val="25"/>
          <w:u w:val="single"/>
        </w:rPr>
        <w:t xml:space="preserve">                     </w:t>
      </w:r>
    </w:p>
    <w:p>
      <w:pPr>
        <w:spacing w:line="560" w:lineRule="exact"/>
        <w:ind w:firstLineChars="200" w:firstLine="500"/>
        <w:rPr>
          <w:rFonts w:ascii="仿宋" w:eastAsia="仿宋" w:cs="仿宋" w:hint="eastAsia"/>
          <w:sz w:val="25"/>
          <w:u w:val="single"/>
        </w:rPr>
      </w:pPr>
      <w:r>
        <w:rPr>
          <w:rFonts w:ascii="仿宋" w:eastAsia="仿宋" w:cs="仿宋" w:hint="eastAsia"/>
          <w:sz w:val="25"/>
        </w:rPr>
        <w:t>日    期：</w:t>
      </w:r>
      <w:r>
        <w:rPr>
          <w:rFonts w:ascii="仿宋" w:eastAsia="仿宋" w:cs="仿宋" w:hint="eastAsia"/>
          <w:sz w:val="25"/>
          <w:u w:val="single"/>
        </w:rPr>
        <w:t xml:space="preserve">                      </w:t>
      </w:r>
    </w:p>
    <w:tbl>
      <w:tblPr>
        <w:tblpPr w:leftFromText="180" w:rightFromText="180" w:vertAnchor="text" w:horzAnchor="page" w:tblpX="2452" w:tblpY="4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47"/>
      </w:tblGrid>
      <w:tr>
        <w:trPr>
          <w:trHeight w:val="2856"/>
        </w:trPr>
        <w:tc>
          <w:tcPr>
            <w:tcW w:w="7847" w:type="dxa"/>
            <w:tcBorders>
              <w:top w:val="single" w:sz="4" w:space="0" w:color="auto"/>
              <w:left w:val="single" w:sz="4" w:space="0" w:color="auto"/>
              <w:bottom w:val="single" w:sz="4" w:space="0" w:color="auto"/>
              <w:right w:val="single" w:sz="4" w:space="0" w:color="auto"/>
            </w:tcBorders>
            <w:noWrap/>
          </w:tcPr>
          <w:p>
            <w:pPr>
              <w:snapToGrid w:val="0"/>
              <w:spacing w:line="420" w:lineRule="exact"/>
              <w:ind w:firstLineChars="202" w:firstLine="424"/>
              <w:jc w:val="left"/>
              <w:rPr>
                <w:rFonts w:ascii="仿宋" w:eastAsia="仿宋" w:cs="仿宋" w:hint="eastAsia"/>
              </w:rPr>
            </w:pPr>
          </w:p>
          <w:p>
            <w:pPr>
              <w:snapToGrid w:val="0"/>
              <w:spacing w:line="420" w:lineRule="exact"/>
              <w:jc w:val="center"/>
              <w:rPr>
                <w:rFonts w:ascii="仿宋" w:eastAsia="仿宋" w:cs="仿宋" w:hint="eastAsia"/>
                <w:b/>
                <w:bCs/>
              </w:rPr>
            </w:pPr>
            <w:r>
              <w:rPr>
                <w:rFonts w:ascii="仿宋" w:eastAsia="仿宋" w:cs="仿宋" w:hint="eastAsia"/>
                <w:b/>
                <w:bCs/>
              </w:rPr>
              <w:t>授权委托人身份证（正、反面）复印件并加盖公章</w:t>
            </w:r>
            <w:r>
              <w:rPr>
                <w:rFonts w:ascii="仿宋" w:eastAsia="仿宋" w:cs="仿宋" w:hint="eastAsia"/>
                <w:b/>
                <w:bCs/>
                <w:u w:val="single"/>
              </w:rPr>
              <w:t>（黏贴此处，原件备查）</w:t>
            </w:r>
          </w:p>
          <w:p>
            <w:pPr>
              <w:snapToGrid w:val="0"/>
              <w:spacing w:line="420" w:lineRule="exact"/>
              <w:jc w:val="center"/>
              <w:rPr>
                <w:rFonts w:ascii="仿宋" w:eastAsia="仿宋" w:cs="仿宋" w:hint="eastAsia"/>
                <w:b/>
                <w:bCs/>
              </w:rPr>
            </w:pPr>
          </w:p>
          <w:p>
            <w:pPr>
              <w:snapToGrid w:val="0"/>
              <w:spacing w:line="420" w:lineRule="exact"/>
              <w:jc w:val="center"/>
              <w:rPr>
                <w:rFonts w:ascii="仿宋" w:eastAsia="仿宋" w:cs="仿宋" w:hint="eastAsia"/>
                <w:b/>
                <w:bCs/>
              </w:rPr>
            </w:pPr>
          </w:p>
          <w:p>
            <w:pPr>
              <w:snapToGrid w:val="0"/>
              <w:spacing w:line="420" w:lineRule="exact"/>
              <w:jc w:val="center"/>
              <w:rPr>
                <w:rFonts w:ascii="仿宋" w:eastAsia="仿宋" w:cs="仿宋" w:hint="eastAsia"/>
              </w:rPr>
            </w:pPr>
          </w:p>
          <w:p>
            <w:pPr>
              <w:snapToGrid w:val="0"/>
              <w:spacing w:line="420" w:lineRule="exact"/>
              <w:jc w:val="center"/>
              <w:rPr>
                <w:rFonts w:ascii="仿宋" w:eastAsia="仿宋" w:cs="仿宋" w:hint="eastAsia"/>
              </w:rPr>
            </w:pPr>
          </w:p>
        </w:tc>
      </w:tr>
    </w:tbl>
    <w:p>
      <w:pPr>
        <w:snapToGrid w:val="0"/>
        <w:spacing w:line="360" w:lineRule="auto"/>
        <w:ind w:firstLineChars="200" w:firstLine="480"/>
        <w:rPr>
          <w:rFonts w:ascii="仿宋" w:eastAsia="仿宋" w:cs="仿宋" w:hint="eastAsia"/>
          <w:kern w:val="0"/>
          <w:sz w:val="24"/>
        </w:rPr>
      </w:pPr>
    </w:p>
    <w:p>
      <w:pPr>
        <w:spacing w:line="360" w:lineRule="auto"/>
        <w:jc w:val="center"/>
        <w:outlineLvl w:val="2"/>
        <w:rPr>
          <w:rFonts w:ascii="仿宋" w:eastAsia="仿宋" w:cs="仿宋" w:hint="eastAsia"/>
          <w:b/>
          <w:sz w:val="28"/>
          <w:szCs w:val="28"/>
        </w:rPr>
      </w:pPr>
      <w:r>
        <w:rPr>
          <w:rFonts w:ascii="仿宋" w:eastAsia="仿宋" w:cs="仿宋" w:hint="eastAsia"/>
          <w:b/>
          <w:bCs/>
          <w:sz w:val="28"/>
          <w:szCs w:val="28"/>
        </w:rPr>
        <w:br w:type="page"/>
        <w:t>4.</w:t>
      </w:r>
      <w:r>
        <w:rPr>
          <w:rFonts w:ascii="仿宋" w:eastAsia="仿宋" w:cs="仿宋" w:hint="eastAsia"/>
          <w:b/>
          <w:sz w:val="28"/>
          <w:szCs w:val="28"/>
        </w:rPr>
        <w:t>无重大违法记录声明</w:t>
      </w:r>
    </w:p>
    <w:p>
      <w:pPr>
        <w:snapToGrid w:val="0"/>
        <w:spacing w:line="360" w:lineRule="auto"/>
        <w:rPr>
          <w:rFonts w:ascii="仿宋" w:eastAsia="仿宋" w:cs="仿宋" w:hint="eastAsia"/>
          <w:bCs/>
          <w:sz w:val="28"/>
          <w:szCs w:val="28"/>
        </w:rPr>
      </w:pPr>
      <w:r>
        <w:rPr>
          <w:rFonts w:ascii="仿宋" w:eastAsia="仿宋" w:cs="仿宋" w:hint="eastAsia"/>
          <w:bCs/>
          <w:sz w:val="28"/>
          <w:szCs w:val="28"/>
          <w:lang w:eastAsia="zh-CN"/>
        </w:rPr>
        <w:t>南通市统计局</w:t>
      </w:r>
      <w:r>
        <w:rPr>
          <w:rFonts w:ascii="仿宋" w:eastAsia="仿宋" w:cs="仿宋" w:hint="eastAsia"/>
          <w:bCs/>
          <w:sz w:val="28"/>
          <w:szCs w:val="28"/>
        </w:rPr>
        <w:t>：</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我单位郑重声明：在开办和执业过程中无不良记录，社会形象和信誉较好，近五年</w:t>
      </w:r>
      <w:r>
        <w:rPr>
          <w:rFonts w:ascii="仿宋" w:eastAsia="仿宋" w:cs="仿宋" w:hint="eastAsia"/>
          <w:b/>
          <w:bCs/>
          <w:sz w:val="28"/>
          <w:szCs w:val="28"/>
          <w:u w:val="single"/>
        </w:rPr>
        <w:t>有/没有</w:t>
      </w:r>
      <w:r>
        <w:rPr>
          <w:rFonts w:ascii="仿宋" w:eastAsia="仿宋" w:cs="仿宋" w:hint="eastAsia"/>
          <w:sz w:val="28"/>
          <w:szCs w:val="28"/>
        </w:rPr>
        <w:t>受到司法行政部门的行政处罚或律师协会的行业处分。</w:t>
      </w:r>
    </w:p>
    <w:p>
      <w:pPr>
        <w:snapToGrid w:val="0"/>
        <w:spacing w:line="360" w:lineRule="auto"/>
        <w:ind w:firstLine="200"/>
        <w:rPr>
          <w:rFonts w:ascii="仿宋" w:eastAsia="仿宋" w:cs="仿宋" w:hint="eastAsia"/>
          <w:sz w:val="28"/>
          <w:szCs w:val="28"/>
        </w:rPr>
      </w:pPr>
    </w:p>
    <w:p>
      <w:pPr>
        <w:snapToGrid w:val="0"/>
        <w:spacing w:line="480" w:lineRule="auto"/>
        <w:ind w:right="720" w:firstLineChars="200" w:firstLine="560"/>
        <w:contextualSpacing/>
        <w:jc w:val="right"/>
        <w:rPr>
          <w:rFonts w:ascii="仿宋" w:eastAsia="仿宋" w:cs="仿宋" w:hint="eastAsia"/>
          <w:sz w:val="28"/>
          <w:szCs w:val="28"/>
          <w:u w:val="single"/>
        </w:rPr>
      </w:pPr>
      <w:r>
        <w:rPr>
          <w:rFonts w:ascii="仿宋" w:eastAsia="仿宋" w:cs="仿宋" w:hint="eastAsia"/>
          <w:sz w:val="28"/>
          <w:szCs w:val="28"/>
        </w:rPr>
        <w:t>法定代表人或授权委托人签字：</w:t>
      </w:r>
    </w:p>
    <w:p>
      <w:pPr>
        <w:snapToGrid w:val="0"/>
        <w:spacing w:line="480" w:lineRule="auto"/>
        <w:ind w:right="720" w:firstLineChars="200" w:firstLine="560"/>
        <w:contextualSpacing/>
        <w:jc w:val="right"/>
        <w:rPr>
          <w:rFonts w:ascii="仿宋" w:eastAsia="仿宋" w:cs="仿宋" w:hint="eastAsia"/>
          <w:sz w:val="28"/>
          <w:szCs w:val="28"/>
        </w:rPr>
      </w:pPr>
      <w:r>
        <w:rPr>
          <w:rFonts w:ascii="仿宋" w:eastAsia="仿宋" w:cs="仿宋" w:hint="eastAsia"/>
          <w:sz w:val="28"/>
          <w:szCs w:val="28"/>
        </w:rPr>
        <w:t>比选人名称（盖章）：</w:t>
      </w:r>
    </w:p>
    <w:p>
      <w:pPr>
        <w:snapToGrid w:val="0"/>
        <w:spacing w:line="360" w:lineRule="auto"/>
        <w:ind w:firstLineChars="200" w:firstLine="560"/>
        <w:jc w:val="center"/>
        <w:rPr>
          <w:rFonts w:ascii="仿宋" w:eastAsia="仿宋" w:cs="仿宋" w:hint="eastAsia"/>
          <w:sz w:val="28"/>
          <w:szCs w:val="28"/>
        </w:rPr>
      </w:pPr>
      <w:r>
        <w:rPr>
          <w:rFonts w:ascii="仿宋" w:eastAsia="仿宋" w:cs="仿宋" w:hint="eastAsia"/>
          <w:sz w:val="28"/>
          <w:szCs w:val="28"/>
        </w:rPr>
        <w:t xml:space="preserve">                  日期：</w:t>
      </w:r>
    </w:p>
    <w:p>
      <w:pPr>
        <w:spacing w:line="360" w:lineRule="auto"/>
        <w:jc w:val="center"/>
        <w:outlineLvl w:val="2"/>
        <w:rPr>
          <w:rFonts w:ascii="仿宋" w:eastAsia="仿宋" w:cs="仿宋" w:hint="eastAsia"/>
          <w:b/>
          <w:bCs/>
          <w:sz w:val="28"/>
          <w:szCs w:val="28"/>
        </w:rPr>
      </w:pPr>
      <w:r>
        <w:rPr>
          <w:rFonts w:ascii="仿宋" w:eastAsia="仿宋" w:cs="仿宋" w:hint="eastAsia"/>
          <w:b/>
          <w:sz w:val="28"/>
          <w:szCs w:val="32"/>
        </w:rPr>
        <w:br w:type="page"/>
        <w:t>商务技术响应文件相关格式</w:t>
      </w:r>
    </w:p>
    <w:p>
      <w:pPr>
        <w:spacing w:line="360" w:lineRule="auto"/>
        <w:jc w:val="center"/>
        <w:outlineLvl w:val="2"/>
        <w:rPr>
          <w:rFonts w:ascii="仿宋" w:eastAsia="仿宋" w:cs="仿宋" w:hint="eastAsia"/>
          <w:b/>
          <w:sz w:val="28"/>
          <w:szCs w:val="28"/>
        </w:rPr>
      </w:pPr>
      <w:bookmarkStart w:id="20" w:name="_Hlk89675716"/>
      <w:r>
        <w:rPr>
          <w:rFonts w:ascii="仿宋" w:eastAsia="仿宋" w:cs="仿宋" w:hint="eastAsia"/>
          <w:b/>
          <w:sz w:val="28"/>
          <w:szCs w:val="28"/>
        </w:rPr>
        <w:t>1.技术比选响应函（格式不得变动）</w:t>
      </w:r>
    </w:p>
    <w:p>
      <w:pPr>
        <w:snapToGrid w:val="0"/>
        <w:spacing w:line="360" w:lineRule="auto"/>
        <w:rPr>
          <w:rFonts w:ascii="仿宋" w:eastAsia="仿宋" w:cs="仿宋" w:hint="eastAsia"/>
          <w:bCs/>
          <w:sz w:val="28"/>
          <w:szCs w:val="28"/>
        </w:rPr>
      </w:pPr>
      <w:r>
        <w:rPr>
          <w:rFonts w:ascii="仿宋" w:eastAsia="仿宋" w:cs="仿宋" w:hint="eastAsia"/>
          <w:bCs/>
          <w:sz w:val="28"/>
          <w:szCs w:val="28"/>
          <w:lang w:eastAsia="zh-CN"/>
        </w:rPr>
        <w:t>南通市统计局</w:t>
      </w:r>
      <w:r>
        <w:rPr>
          <w:rFonts w:ascii="仿宋" w:eastAsia="仿宋" w:cs="仿宋" w:hint="eastAsia"/>
          <w:bCs/>
          <w:sz w:val="28"/>
          <w:szCs w:val="28"/>
        </w:rPr>
        <w:t>：</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依据贵单位组织的</w:t>
      </w:r>
      <w:r>
        <w:rPr>
          <w:rFonts w:ascii="仿宋" w:eastAsia="仿宋" w:cs="仿宋" w:hint="eastAsia"/>
          <w:sz w:val="28"/>
          <w:szCs w:val="28"/>
          <w:u w:val="single"/>
        </w:rPr>
        <w:t>（比选项目名称)</w:t>
      </w:r>
      <w:r>
        <w:rPr>
          <w:rFonts w:ascii="仿宋" w:eastAsia="仿宋" w:cs="仿宋" w:hint="eastAsia"/>
          <w:sz w:val="28"/>
          <w:szCs w:val="28"/>
        </w:rPr>
        <w:t>项目比选的邀请，我方授权</w:t>
      </w:r>
      <w:r>
        <w:rPr>
          <w:rFonts w:ascii="仿宋" w:eastAsia="仿宋" w:cs="仿宋" w:hint="eastAsia"/>
          <w:sz w:val="28"/>
          <w:szCs w:val="28"/>
          <w:u w:val="single"/>
        </w:rPr>
        <w:t>（姓名）（职务）</w:t>
      </w:r>
      <w:r>
        <w:rPr>
          <w:rFonts w:ascii="仿宋" w:eastAsia="仿宋" w:cs="仿宋" w:hint="eastAsia"/>
          <w:sz w:val="28"/>
          <w:szCs w:val="28"/>
        </w:rPr>
        <w:t>为全权代表参加该项目的比选工作，全权处理本次比选的有关事宜。同时，我公司声明如下：</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1.同意并接受比选文件的各项要求，遵守比选文件中的各项规定，按比选文件的要求提供报价。</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3.我公司已毫无保留地向贵方提供一切所需的证明材料。</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5.</w:t>
      </w:r>
      <w:r>
        <w:rPr>
          <w:rFonts w:ascii="仿宋" w:eastAsia="仿宋" w:cs="仿宋" w:hint="eastAsia"/>
          <w:b/>
          <w:sz w:val="28"/>
          <w:szCs w:val="28"/>
        </w:rPr>
        <w:t>我公司尊重比选小组所作的评定结果，同时清楚理解到报价最低并非意味着必定获得成交资格。</w:t>
      </w:r>
    </w:p>
    <w:p>
      <w:pPr>
        <w:snapToGrid w:val="0"/>
        <w:spacing w:line="360" w:lineRule="auto"/>
        <w:ind w:firstLineChars="200" w:firstLine="560"/>
        <w:rPr>
          <w:rFonts w:ascii="仿宋" w:eastAsia="仿宋" w:cs="仿宋" w:hint="eastAsia"/>
          <w:sz w:val="28"/>
          <w:szCs w:val="28"/>
        </w:rPr>
      </w:pPr>
      <w:r>
        <w:rPr>
          <w:rFonts w:ascii="仿宋" w:eastAsia="仿宋" w:cs="仿宋" w:hint="eastAsia"/>
          <w:sz w:val="28"/>
          <w:szCs w:val="28"/>
        </w:rPr>
        <w:t>6.</w:t>
      </w:r>
      <w:r>
        <w:rPr>
          <w:rFonts w:ascii="仿宋" w:eastAsia="仿宋" w:cs="仿宋" w:hint="eastAsia"/>
          <w:b/>
          <w:sz w:val="28"/>
          <w:szCs w:val="28"/>
        </w:rPr>
        <w:t>一旦成交，我方将根据比选文件的规定，严格履行合同规定的责任和义务，并保证在比选文件中规定的时间期限内完成合同项目。</w:t>
      </w:r>
    </w:p>
    <w:p>
      <w:pPr>
        <w:snapToGrid w:val="0"/>
        <w:spacing w:line="360" w:lineRule="auto"/>
        <w:ind w:firstLineChars="200" w:firstLine="560"/>
        <w:jc w:val="right"/>
        <w:rPr>
          <w:rFonts w:ascii="仿宋" w:eastAsia="仿宋" w:cs="仿宋" w:hint="eastAsia"/>
          <w:sz w:val="28"/>
          <w:szCs w:val="28"/>
        </w:rPr>
      </w:pPr>
      <w:r>
        <w:rPr>
          <w:rFonts w:ascii="仿宋" w:eastAsia="仿宋" w:cs="仿宋" w:hint="eastAsia"/>
          <w:sz w:val="28"/>
          <w:szCs w:val="28"/>
        </w:rPr>
        <w:t>比选人名称（盖章）：</w:t>
      </w:r>
    </w:p>
    <w:p>
      <w:pPr>
        <w:snapToGrid w:val="0"/>
        <w:spacing w:line="360" w:lineRule="auto"/>
        <w:ind w:firstLineChars="200" w:firstLine="560"/>
        <w:jc w:val="right"/>
        <w:rPr>
          <w:rFonts w:ascii="仿宋" w:eastAsia="仿宋" w:cs="仿宋" w:hint="eastAsia"/>
          <w:sz w:val="28"/>
          <w:szCs w:val="28"/>
        </w:rPr>
      </w:pPr>
      <w:r>
        <w:rPr>
          <w:rFonts w:ascii="仿宋" w:eastAsia="仿宋" w:cs="仿宋" w:hint="eastAsia"/>
          <w:sz w:val="28"/>
          <w:szCs w:val="28"/>
        </w:rPr>
        <w:t>法定代表人或授权委托人（签字或盖章）：</w:t>
      </w:r>
    </w:p>
    <w:p>
      <w:pPr>
        <w:pStyle w:val="17"/>
        <w:ind w:firstLineChars="2700" w:firstLine="6480"/>
        <w:rPr>
          <w:rFonts w:ascii="仿宋" w:eastAsia="仿宋" w:cs="仿宋" w:hint="eastAsia"/>
          <w:szCs w:val="28"/>
        </w:rPr>
      </w:pPr>
      <w:r>
        <w:rPr>
          <w:rFonts w:ascii="仿宋" w:eastAsia="仿宋" w:cs="仿宋" w:hint="eastAsia"/>
          <w:szCs w:val="28"/>
        </w:rPr>
        <w:t>日期：</w:t>
      </w:r>
    </w:p>
    <w:p>
      <w:pPr>
        <w:pStyle w:val="27"/>
        <w:snapToGrid w:val="0"/>
        <w:spacing w:line="300" w:lineRule="auto"/>
        <w:ind w:firstLineChars="0" w:firstLine="0"/>
        <w:rPr>
          <w:rFonts w:ascii="仿宋" w:eastAsia="仿宋" w:cs="仿宋" w:hint="eastAsia"/>
          <w:b/>
          <w:sz w:val="28"/>
        </w:rPr>
      </w:pPr>
    </w:p>
    <w:p>
      <w:pPr>
        <w:spacing w:line="360" w:lineRule="auto"/>
        <w:jc w:val="left"/>
        <w:outlineLvl w:val="2"/>
        <w:rPr>
          <w:rFonts w:ascii="仿宋" w:eastAsia="仿宋" w:cs="仿宋" w:hint="eastAsia"/>
          <w:b/>
          <w:sz w:val="28"/>
          <w:szCs w:val="28"/>
        </w:rPr>
      </w:pPr>
      <w:r>
        <w:rPr>
          <w:rFonts w:ascii="仿宋" w:eastAsia="仿宋" w:cs="仿宋" w:hint="eastAsia"/>
          <w:b/>
          <w:sz w:val="28"/>
          <w:szCs w:val="28"/>
        </w:rPr>
        <w:br w:type="page"/>
        <w:t>价格标响应文件相关格式</w:t>
      </w:r>
    </w:p>
    <w:p>
      <w:pPr>
        <w:spacing w:line="360" w:lineRule="auto"/>
        <w:jc w:val="center"/>
        <w:outlineLvl w:val="2"/>
        <w:rPr>
          <w:rFonts w:ascii="仿宋" w:eastAsia="仿宋" w:cs="仿宋" w:hint="eastAsia"/>
          <w:b/>
          <w:sz w:val="28"/>
          <w:szCs w:val="28"/>
        </w:rPr>
      </w:pPr>
      <w:r>
        <w:rPr>
          <w:rFonts w:ascii="仿宋" w:eastAsia="仿宋" w:cs="仿宋" w:hint="eastAsia"/>
          <w:b/>
          <w:sz w:val="28"/>
          <w:szCs w:val="28"/>
        </w:rPr>
        <w:t>1.价格标响应文件</w:t>
      </w:r>
    </w:p>
    <w:tbl>
      <w:tblPr>
        <w:tblpPr w:leftFromText="180" w:rightFromText="180" w:vertAnchor="text" w:horzAnchor="page" w:tblpX="1312" w:tblpY="414"/>
        <w:tblOverlap w:val="never"/>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3229"/>
        <w:gridCol w:w="2400"/>
        <w:gridCol w:w="3840"/>
      </w:tblGrid>
      <w:tr>
        <w:trPr>
          <w:trHeight w:val="512"/>
        </w:trPr>
        <w:tc>
          <w:tcPr>
            <w:tcW w:w="3229" w:type="dxa"/>
            <w:tcBorders>
              <w:top w:val="single" w:sz="4" w:space="0" w:color="auto"/>
              <w:left w:val="single" w:sz="4" w:space="0" w:color="auto"/>
              <w:bottom w:val="single" w:sz="4" w:space="0" w:color="auto"/>
              <w:right w:val="single" w:sz="4" w:space="0" w:color="auto"/>
            </w:tcBorders>
            <w:noWrap/>
            <w:vAlign w:val="center"/>
          </w:tcPr>
          <w:p>
            <w:pPr>
              <w:kinsoku w:val="0"/>
              <w:topLinePunct/>
              <w:spacing w:line="440" w:lineRule="exact"/>
              <w:jc w:val="center"/>
              <w:rPr>
                <w:rFonts w:ascii="仿宋" w:eastAsia="仿宋" w:cs="仿宋" w:hint="eastAsia"/>
                <w:sz w:val="28"/>
                <w:szCs w:val="28"/>
              </w:rPr>
            </w:pPr>
            <w:r>
              <w:rPr>
                <w:rFonts w:ascii="仿宋" w:eastAsia="仿宋" w:cs="仿宋" w:hint="eastAsia"/>
                <w:sz w:val="28"/>
                <w:szCs w:val="28"/>
              </w:rPr>
              <w:t>项目名称</w:t>
            </w:r>
          </w:p>
        </w:tc>
        <w:tc>
          <w:tcPr>
            <w:tcW w:w="2400" w:type="dxa"/>
            <w:tcBorders>
              <w:top w:val="single" w:sz="4" w:space="0" w:color="auto"/>
              <w:left w:val="single" w:sz="4" w:space="0" w:color="auto"/>
              <w:bottom w:val="single" w:sz="4" w:space="0" w:color="auto"/>
              <w:right w:val="single" w:sz="4" w:space="0" w:color="auto"/>
            </w:tcBorders>
            <w:noWrap/>
            <w:vAlign w:val="center"/>
          </w:tcPr>
          <w:p>
            <w:pPr>
              <w:kinsoku w:val="0"/>
              <w:topLinePunct/>
              <w:spacing w:line="440" w:lineRule="exact"/>
              <w:jc w:val="center"/>
              <w:rPr>
                <w:rFonts w:ascii="仿宋" w:eastAsia="仿宋" w:cs="仿宋" w:hint="eastAsia"/>
                <w:sz w:val="28"/>
                <w:szCs w:val="28"/>
              </w:rPr>
            </w:pPr>
            <w:r>
              <w:rPr>
                <w:rFonts w:ascii="仿宋" w:eastAsia="仿宋" w:cs="仿宋" w:hint="eastAsia"/>
                <w:sz w:val="28"/>
                <w:szCs w:val="28"/>
              </w:rPr>
              <w:t>报价（元）</w:t>
            </w:r>
          </w:p>
        </w:tc>
        <w:tc>
          <w:tcPr>
            <w:tcW w:w="3840" w:type="dxa"/>
            <w:tcBorders>
              <w:top w:val="single" w:sz="4" w:space="0" w:color="auto"/>
              <w:left w:val="single" w:sz="4" w:space="0" w:color="auto"/>
              <w:bottom w:val="single" w:sz="4" w:space="0" w:color="auto"/>
              <w:right w:val="single" w:sz="4" w:space="0" w:color="auto"/>
            </w:tcBorders>
            <w:noWrap/>
            <w:vAlign w:val="center"/>
          </w:tcPr>
          <w:p>
            <w:pPr>
              <w:kinsoku w:val="0"/>
              <w:topLinePunct/>
              <w:spacing w:line="440" w:lineRule="exact"/>
              <w:jc w:val="center"/>
              <w:rPr>
                <w:rFonts w:ascii="仿宋" w:eastAsia="仿宋" w:cs="仿宋" w:hint="eastAsia"/>
                <w:sz w:val="28"/>
                <w:szCs w:val="28"/>
              </w:rPr>
            </w:pPr>
            <w:r>
              <w:rPr>
                <w:rFonts w:ascii="仿宋" w:eastAsia="仿宋" w:cs="仿宋" w:hint="eastAsia"/>
                <w:sz w:val="28"/>
                <w:szCs w:val="28"/>
              </w:rPr>
              <w:t>项目完成时间</w:t>
            </w:r>
          </w:p>
          <w:p>
            <w:pPr>
              <w:kinsoku w:val="0"/>
              <w:topLinePunct/>
              <w:spacing w:line="440" w:lineRule="exact"/>
              <w:jc w:val="center"/>
              <w:rPr>
                <w:rFonts w:ascii="仿宋" w:eastAsia="仿宋" w:cs="仿宋" w:hint="eastAsia"/>
                <w:sz w:val="28"/>
                <w:szCs w:val="28"/>
              </w:rPr>
            </w:pPr>
            <w:r>
              <w:rPr>
                <w:rFonts w:ascii="仿宋" w:eastAsia="仿宋" w:cs="仿宋" w:hint="eastAsia"/>
                <w:sz w:val="28"/>
                <w:szCs w:val="28"/>
              </w:rPr>
              <w:t>付款方式</w:t>
            </w:r>
          </w:p>
        </w:tc>
      </w:tr>
      <w:tr>
        <w:trPr>
          <w:trHeight w:val="831"/>
        </w:trPr>
        <w:tc>
          <w:tcPr>
            <w:tcW w:w="3229"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rPr>
                <w:rFonts w:ascii="仿宋" w:eastAsia="仿宋" w:cs="仿宋" w:hint="eastAsia"/>
                <w:b/>
                <w:bCs/>
                <w:sz w:val="28"/>
                <w:szCs w:val="28"/>
                <w:lang w:eastAsia="zh-CN"/>
              </w:rPr>
            </w:pPr>
            <w:r>
              <w:rPr>
                <w:rFonts w:ascii="仿宋" w:eastAsia="仿宋" w:cs="仿宋" w:hint="eastAsia"/>
                <w:bCs/>
                <w:sz w:val="28"/>
                <w:szCs w:val="28"/>
                <w:lang w:eastAsia="zh-CN"/>
              </w:rPr>
              <w:t>南通市统计局法治宣传册及折页设计制作采购项目</w:t>
            </w:r>
          </w:p>
        </w:tc>
        <w:tc>
          <w:tcPr>
            <w:tcW w:w="2400" w:type="dxa"/>
            <w:tcBorders>
              <w:top w:val="single" w:sz="4" w:space="0" w:color="auto"/>
              <w:left w:val="single" w:sz="4" w:space="0" w:color="auto"/>
              <w:bottom w:val="single" w:sz="4" w:space="0" w:color="auto"/>
              <w:right w:val="single" w:sz="4" w:space="0" w:color="auto"/>
            </w:tcBorders>
            <w:noWrap/>
            <w:vAlign w:val="center"/>
          </w:tcPr>
          <w:p>
            <w:pPr>
              <w:kinsoku w:val="0"/>
              <w:topLinePunct/>
              <w:spacing w:line="440" w:lineRule="exact"/>
              <w:rPr>
                <w:rFonts w:ascii="仿宋" w:eastAsia="仿宋" w:cs="仿宋" w:hint="eastAsia"/>
                <w:b/>
                <w:sz w:val="28"/>
                <w:szCs w:val="28"/>
              </w:rPr>
            </w:pPr>
            <w:r>
              <w:rPr>
                <w:rFonts w:ascii="仿宋" w:eastAsia="仿宋" w:cs="仿宋" w:hint="eastAsia"/>
                <w:b/>
                <w:sz w:val="28"/>
                <w:szCs w:val="28"/>
              </w:rPr>
              <w:t>大写：</w:t>
            </w:r>
          </w:p>
          <w:p>
            <w:pPr>
              <w:kinsoku w:val="0"/>
              <w:topLinePunct/>
              <w:spacing w:line="440" w:lineRule="exact"/>
              <w:rPr>
                <w:rFonts w:ascii="仿宋" w:eastAsia="仿宋" w:cs="仿宋" w:hint="eastAsia"/>
                <w:sz w:val="28"/>
                <w:szCs w:val="28"/>
              </w:rPr>
            </w:pPr>
            <w:r>
              <w:rPr>
                <w:rFonts w:ascii="仿宋" w:eastAsia="仿宋" w:cs="仿宋" w:hint="eastAsia"/>
                <w:b/>
                <w:sz w:val="28"/>
                <w:szCs w:val="28"/>
              </w:rPr>
              <w:t>小写：</w:t>
            </w:r>
          </w:p>
        </w:tc>
        <w:tc>
          <w:tcPr>
            <w:tcW w:w="3840" w:type="dxa"/>
            <w:tcBorders>
              <w:top w:val="single" w:sz="4" w:space="0" w:color="auto"/>
              <w:left w:val="single" w:sz="4" w:space="0" w:color="auto"/>
              <w:bottom w:val="single" w:sz="4" w:space="0" w:color="auto"/>
              <w:right w:val="single" w:sz="4" w:space="0" w:color="auto"/>
            </w:tcBorders>
            <w:noWrap/>
            <w:vAlign w:val="center"/>
          </w:tcPr>
          <w:p>
            <w:pPr>
              <w:kinsoku w:val="0"/>
              <w:topLinePunct/>
              <w:spacing w:line="440" w:lineRule="exact"/>
              <w:rPr>
                <w:rFonts w:ascii="仿宋" w:eastAsia="仿宋" w:cs="仿宋" w:hint="eastAsia"/>
                <w:sz w:val="28"/>
                <w:szCs w:val="28"/>
              </w:rPr>
            </w:pPr>
            <w:r>
              <w:rPr>
                <w:rFonts w:ascii="仿宋" w:eastAsia="仿宋" w:cs="仿宋" w:hint="eastAsia"/>
                <w:sz w:val="28"/>
                <w:szCs w:val="28"/>
              </w:rPr>
              <w:t>完全响应比选文件要求</w:t>
            </w:r>
          </w:p>
          <w:p>
            <w:pPr>
              <w:kinsoku w:val="0"/>
              <w:topLinePunct/>
              <w:spacing w:line="440" w:lineRule="exact"/>
              <w:rPr>
                <w:rFonts w:ascii="仿宋" w:eastAsia="仿宋" w:cs="仿宋" w:hint="eastAsia"/>
                <w:sz w:val="28"/>
                <w:szCs w:val="28"/>
              </w:rPr>
            </w:pPr>
            <w:r>
              <w:rPr>
                <w:rFonts w:ascii="仿宋" w:eastAsia="仿宋" w:cs="仿宋" w:hint="eastAsia"/>
                <w:sz w:val="28"/>
                <w:szCs w:val="28"/>
              </w:rPr>
              <w:t>完全响应比选文件要求的付款方式</w:t>
            </w:r>
          </w:p>
        </w:tc>
      </w:tr>
    </w:tbl>
    <w:p>
      <w:pPr>
        <w:widowControl/>
        <w:spacing w:line="440" w:lineRule="exact"/>
        <w:ind w:firstLineChars="100" w:firstLine="280"/>
        <w:jc w:val="left"/>
        <w:rPr>
          <w:rFonts w:ascii="仿宋" w:eastAsia="仿宋" w:cs="仿宋" w:hint="eastAsia"/>
          <w:kern w:val="0"/>
          <w:sz w:val="28"/>
          <w:szCs w:val="28"/>
        </w:rPr>
      </w:pPr>
      <w:r>
        <w:rPr>
          <w:rFonts w:ascii="仿宋" w:eastAsia="仿宋" w:cs="仿宋" w:hint="eastAsia"/>
          <w:kern w:val="0"/>
          <w:sz w:val="28"/>
          <w:szCs w:val="28"/>
        </w:rPr>
        <w:t>（1）本表为格式表，不得自行改动，必须提供，否则视为未实质性响应比选采购文件。</w:t>
      </w:r>
    </w:p>
    <w:p>
      <w:pPr>
        <w:snapToGrid w:val="0"/>
        <w:spacing w:line="500" w:lineRule="exact"/>
        <w:ind w:left="1322" w:hangingChars="471" w:hanging="1321"/>
        <w:rPr>
          <w:rFonts w:ascii="仿宋" w:eastAsia="仿宋" w:cs="仿宋" w:hint="eastAsia"/>
          <w:sz w:val="28"/>
          <w:szCs w:val="28"/>
        </w:rPr>
      </w:pPr>
    </w:p>
    <w:p>
      <w:pPr>
        <w:snapToGrid w:val="0"/>
        <w:spacing w:line="500" w:lineRule="exact"/>
        <w:ind w:left="1322" w:hangingChars="471" w:hanging="1321"/>
        <w:rPr>
          <w:rFonts w:ascii="仿宋" w:eastAsia="仿宋" w:cs="仿宋" w:hint="eastAsia"/>
          <w:sz w:val="28"/>
          <w:szCs w:val="28"/>
        </w:rPr>
      </w:pPr>
      <w:r>
        <w:rPr>
          <w:rFonts w:ascii="仿宋" w:eastAsia="仿宋" w:cs="仿宋" w:hint="eastAsia"/>
          <w:sz w:val="28"/>
          <w:szCs w:val="28"/>
        </w:rPr>
        <w:t xml:space="preserve">供应商名称：（盖章）             </w:t>
      </w:r>
    </w:p>
    <w:p>
      <w:pPr>
        <w:snapToGrid w:val="0"/>
        <w:spacing w:line="500" w:lineRule="exact"/>
        <w:ind w:left="1322" w:hangingChars="471" w:hanging="1321"/>
        <w:rPr>
          <w:rFonts w:ascii="仿宋" w:eastAsia="仿宋" w:cs="仿宋" w:hint="eastAsia"/>
          <w:sz w:val="28"/>
          <w:szCs w:val="28"/>
        </w:rPr>
      </w:pPr>
      <w:r>
        <w:rPr>
          <w:rFonts w:ascii="仿宋" w:eastAsia="仿宋" w:cs="仿宋" w:hint="eastAsia"/>
          <w:sz w:val="28"/>
          <w:szCs w:val="28"/>
        </w:rPr>
        <w:t>法定代表人或受权委托人（签字）：</w:t>
      </w:r>
    </w:p>
    <w:p>
      <w:pPr>
        <w:snapToGrid w:val="0"/>
        <w:spacing w:line="500" w:lineRule="exact"/>
        <w:ind w:left="1322" w:hangingChars="471" w:hanging="1321"/>
        <w:rPr>
          <w:rFonts w:ascii="仿宋" w:eastAsia="仿宋" w:cs="仿宋" w:hint="eastAsia"/>
          <w:sz w:val="22"/>
          <w:szCs w:val="22"/>
        </w:rPr>
      </w:pPr>
      <w:r>
        <w:rPr>
          <w:rFonts w:ascii="仿宋" w:eastAsia="仿宋" w:cs="仿宋" w:hint="eastAsia"/>
          <w:sz w:val="28"/>
          <w:szCs w:val="28"/>
        </w:rPr>
        <w:t>日期：</w:t>
      </w:r>
      <w:bookmarkEnd w:id="20"/>
    </w:p>
    <w:p>
      <w:pPr>
        <w:rPr>
          <w:rFonts w:ascii="仿宋" w:eastAsia="仿宋" w:cs="仿宋" w:hint="eastAsia"/>
        </w:rPr>
      </w:pPr>
      <w:r>
        <w:rPr>
          <w:rFonts w:ascii="仿宋" w:eastAsia="仿宋" w:cs="仿宋" w:hint="eastAsia"/>
        </w:rPr>
        <w:br w:type="page"/>
      </w:r>
    </w:p>
    <w:p>
      <w:pPr>
        <w:spacing w:line="360" w:lineRule="auto"/>
        <w:jc w:val="center"/>
        <w:outlineLvl w:val="2"/>
        <w:rPr>
          <w:rFonts w:ascii="仿宋" w:eastAsia="仿宋" w:cs="仿宋"/>
          <w:b/>
          <w:sz w:val="28"/>
          <w:szCs w:val="28"/>
          <w:vertAlign w:val="baseline"/>
          <w:lang w:val="en-US" w:eastAsia="zh-CN"/>
        </w:rPr>
      </w:pPr>
      <w:r>
        <w:rPr>
          <w:rFonts w:ascii="仿宋" w:eastAsia="仿宋" w:cs="仿宋" w:hint="eastAsia"/>
          <w:b/>
          <w:sz w:val="28"/>
          <w:szCs w:val="28"/>
          <w:lang w:val="en-US" w:eastAsia="zh-CN"/>
        </w:rPr>
        <w:t>2.分项报价表</w:t>
      </w:r>
    </w:p>
    <w:tbl>
      <w:tblPr>
        <w:jc w:val="center"/>
        <w:tblW w:w="10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753"/>
        <w:gridCol w:w="1225"/>
        <w:gridCol w:w="3045"/>
        <w:gridCol w:w="1697"/>
        <w:gridCol w:w="888"/>
        <w:gridCol w:w="1114"/>
        <w:gridCol w:w="1042"/>
        <w:gridCol w:w="1042"/>
      </w:tblGrid>
      <w:tr>
        <w:trPr>
          <w:trHeight w:val="90"/>
        </w:trPr>
        <w:tc>
          <w:tcPr>
            <w:tcW w:w="75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0"/>
                <w:sz w:val="24"/>
                <w:szCs w:val="24"/>
                <w:lang w:val="en-US" w:eastAsia="zh-CN"/>
              </w:rPr>
            </w:pPr>
            <w:r>
              <w:rPr>
                <w:rFonts w:ascii="仿宋" w:eastAsia="仿宋" w:cs="仿宋" w:hint="eastAsia"/>
                <w:color w:val="000000"/>
                <w:kern w:val="0"/>
                <w:sz w:val="24"/>
                <w:szCs w:val="24"/>
                <w:lang w:val="en-US" w:eastAsia="zh-CN"/>
              </w:rPr>
              <w:t>序号</w:t>
            </w:r>
          </w:p>
        </w:tc>
        <w:tc>
          <w:tcPr>
            <w:tcW w:w="122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eastAsia="zh-CN"/>
              </w:rPr>
            </w:pPr>
            <w:r>
              <w:rPr>
                <w:rFonts w:ascii="仿宋" w:eastAsia="仿宋" w:cs="仿宋" w:hint="eastAsia"/>
                <w:color w:val="000000"/>
                <w:sz w:val="24"/>
                <w:szCs w:val="24"/>
                <w:lang w:eastAsia="zh-CN"/>
              </w:rPr>
              <w:t>报价品目</w:t>
            </w:r>
          </w:p>
        </w:tc>
        <w:tc>
          <w:tcPr>
            <w:tcW w:w="304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2"/>
                <w:sz w:val="24"/>
                <w:szCs w:val="24"/>
                <w:lang w:val="en-US" w:eastAsia="zh-CN" w:bidi="ar-SA"/>
              </w:rPr>
            </w:pPr>
            <w:r>
              <w:rPr>
                <w:rFonts w:ascii="仿宋" w:eastAsia="仿宋" w:cs="仿宋" w:hint="eastAsia"/>
                <w:color w:val="000000"/>
                <w:kern w:val="0"/>
                <w:sz w:val="24"/>
                <w:szCs w:val="24"/>
              </w:rPr>
              <w:t>材质</w:t>
            </w:r>
          </w:p>
        </w:tc>
        <w:tc>
          <w:tcPr>
            <w:tcW w:w="1697"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2"/>
                <w:sz w:val="24"/>
                <w:szCs w:val="24"/>
                <w:lang w:val="en-US" w:eastAsia="zh-CN" w:bidi="ar-SA"/>
              </w:rPr>
            </w:pPr>
            <w:r>
              <w:rPr>
                <w:rFonts w:ascii="仿宋" w:eastAsia="仿宋" w:cs="仿宋" w:hint="eastAsia"/>
                <w:color w:val="000000"/>
                <w:sz w:val="24"/>
                <w:szCs w:val="24"/>
              </w:rPr>
              <w:t>尺寸</w:t>
            </w:r>
          </w:p>
        </w:tc>
        <w:tc>
          <w:tcPr>
            <w:tcW w:w="888"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2"/>
                <w:sz w:val="24"/>
                <w:szCs w:val="24"/>
                <w:lang w:val="en-US" w:eastAsia="zh-CN" w:bidi="ar-SA"/>
              </w:rPr>
            </w:pPr>
            <w:r>
              <w:rPr>
                <w:rFonts w:ascii="仿宋" w:eastAsia="仿宋" w:cs="仿宋" w:hint="eastAsia"/>
                <w:color w:val="000000"/>
                <w:kern w:val="0"/>
                <w:sz w:val="24"/>
                <w:szCs w:val="24"/>
              </w:rPr>
              <w:t>单位</w:t>
            </w:r>
          </w:p>
        </w:tc>
        <w:tc>
          <w:tcPr>
            <w:tcW w:w="1114"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2"/>
                <w:sz w:val="24"/>
                <w:szCs w:val="24"/>
                <w:lang w:val="en-US" w:eastAsia="zh-CN" w:bidi="ar-SA"/>
              </w:rPr>
            </w:pPr>
            <w:r>
              <w:rPr>
                <w:rFonts w:ascii="仿宋" w:eastAsia="仿宋" w:cs="仿宋" w:hint="eastAsia"/>
                <w:color w:val="000000"/>
                <w:kern w:val="0"/>
                <w:sz w:val="24"/>
                <w:szCs w:val="24"/>
              </w:rPr>
              <w:t>数量</w:t>
            </w: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0"/>
                <w:sz w:val="24"/>
                <w:szCs w:val="24"/>
                <w:lang w:val="en-US" w:eastAsia="zh-CN"/>
              </w:rPr>
            </w:pPr>
            <w:r>
              <w:rPr>
                <w:rFonts w:ascii="仿宋" w:eastAsia="仿宋" w:cs="仿宋" w:hint="eastAsia"/>
                <w:color w:val="000000"/>
                <w:kern w:val="0"/>
                <w:sz w:val="24"/>
                <w:szCs w:val="24"/>
                <w:lang w:val="en-US" w:eastAsia="zh-CN"/>
              </w:rPr>
              <w:t>投标</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0"/>
                <w:sz w:val="24"/>
                <w:szCs w:val="24"/>
                <w:lang w:val="en-US" w:eastAsia="zh-CN"/>
              </w:rPr>
            </w:pPr>
            <w:r>
              <w:rPr>
                <w:rFonts w:ascii="仿宋" w:eastAsia="仿宋" w:cs="仿宋" w:hint="eastAsia"/>
                <w:color w:val="000000"/>
                <w:kern w:val="0"/>
                <w:sz w:val="24"/>
                <w:szCs w:val="24"/>
                <w:lang w:val="en-US" w:eastAsia="zh-CN"/>
              </w:rPr>
              <w:t>单价（元）</w:t>
            </w: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0"/>
                <w:sz w:val="24"/>
                <w:szCs w:val="24"/>
                <w:lang w:val="en-US" w:eastAsia="zh-CN"/>
              </w:rPr>
            </w:pPr>
            <w:r>
              <w:rPr>
                <w:rFonts w:ascii="仿宋" w:eastAsia="仿宋" w:cs="仿宋" w:hint="eastAsia"/>
                <w:color w:val="000000"/>
                <w:kern w:val="0"/>
                <w:sz w:val="24"/>
                <w:szCs w:val="24"/>
                <w:lang w:val="en-US" w:eastAsia="zh-CN"/>
              </w:rPr>
              <w:t>投标</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kern w:val="0"/>
                <w:sz w:val="24"/>
                <w:szCs w:val="24"/>
                <w:lang w:val="en-US" w:eastAsia="zh-CN"/>
              </w:rPr>
            </w:pPr>
            <w:r>
              <w:rPr>
                <w:rFonts w:ascii="仿宋" w:eastAsia="仿宋" w:cs="仿宋" w:hint="eastAsia"/>
                <w:color w:val="000000"/>
                <w:kern w:val="0"/>
                <w:sz w:val="24"/>
                <w:szCs w:val="24"/>
                <w:lang w:val="en-US" w:eastAsia="zh-CN"/>
              </w:rPr>
              <w:t>总价（元）</w:t>
            </w:r>
          </w:p>
        </w:tc>
      </w:tr>
      <w:tr>
        <w:trPr>
          <w:trHeight w:val="300"/>
        </w:trPr>
        <w:tc>
          <w:tcPr>
            <w:tcW w:w="75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1</w:t>
            </w:r>
          </w:p>
        </w:tc>
        <w:tc>
          <w:tcPr>
            <w:tcW w:w="122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sz w:val="24"/>
                <w:szCs w:val="24"/>
                <w:lang w:val="en-US" w:eastAsia="zh-CN"/>
              </w:rPr>
              <w:t>宣传</w:t>
            </w:r>
            <w:r>
              <w:rPr>
                <w:rFonts w:ascii="仿宋" w:eastAsia="仿宋" w:cs="仿宋" w:hint="eastAsia"/>
                <w:sz w:val="24"/>
                <w:szCs w:val="24"/>
                <w:lang w:eastAsia="zh-CN"/>
              </w:rPr>
              <w:t>册</w:t>
            </w:r>
          </w:p>
        </w:tc>
        <w:tc>
          <w:tcPr>
            <w:tcW w:w="304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center"/>
              <w:rPr>
                <w:rFonts w:ascii="仿宋" w:eastAsia="仿宋" w:cs="仿宋" w:hint="eastAsia"/>
                <w:color w:val="000000"/>
                <w:sz w:val="24"/>
                <w:szCs w:val="24"/>
                <w:lang w:eastAsia="zh-CN"/>
              </w:rPr>
            </w:pPr>
            <w:r>
              <w:rPr>
                <w:rFonts w:ascii="仿宋" w:eastAsia="仿宋" w:cs="仿宋" w:hint="eastAsia"/>
              </w:rPr>
              <w:t>封面</w:t>
            </w:r>
            <w:r>
              <w:rPr>
                <w:rFonts w:ascii="仿宋" w:eastAsia="仿宋" w:cs="仿宋" w:hint="eastAsia"/>
                <w:lang w:val="en-US" w:eastAsia="zh-CN"/>
              </w:rPr>
              <w:t>250g铜板纸覆膜单面彩色</w:t>
            </w:r>
            <w:r>
              <w:rPr>
                <w:rFonts w:ascii="仿宋" w:eastAsia="仿宋" w:cs="仿宋" w:hint="eastAsia"/>
              </w:rPr>
              <w:t>，内</w:t>
            </w:r>
            <w:r>
              <w:rPr>
                <w:rFonts w:ascii="仿宋" w:eastAsia="仿宋" w:cs="仿宋" w:hint="eastAsia"/>
                <w:lang w:val="en-US" w:eastAsia="zh-CN"/>
              </w:rPr>
              <w:t>页铜版纸双面彩色</w:t>
            </w:r>
          </w:p>
        </w:tc>
        <w:tc>
          <w:tcPr>
            <w:tcW w:w="1697"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jc w:val="left"/>
              <w:textAlignment w:val="center"/>
              <w:rPr>
                <w:rFonts w:ascii="仿宋" w:eastAsia="仿宋" w:cs="仿宋" w:hint="eastAsia"/>
                <w:lang w:eastAsia="zh-CN"/>
              </w:rPr>
            </w:pPr>
            <w:r>
              <w:rPr>
                <w:rFonts w:ascii="仿宋" w:eastAsia="仿宋" w:cs="仿宋" w:hint="eastAsia"/>
                <w:lang w:val="en-US" w:eastAsia="zh-CN"/>
              </w:rPr>
              <w:t>140</w:t>
            </w:r>
            <w:r>
              <w:rPr>
                <w:rFonts w:ascii="仿宋" w:eastAsia="仿宋" w:cs="仿宋" w:hint="eastAsia"/>
              </w:rPr>
              <w:t>*</w:t>
            </w:r>
            <w:r>
              <w:rPr>
                <w:rFonts w:ascii="仿宋" w:eastAsia="仿宋" w:cs="仿宋" w:hint="eastAsia"/>
                <w:lang w:val="en-US" w:eastAsia="zh-CN"/>
              </w:rPr>
              <w:t>202</w:t>
            </w:r>
            <w:r>
              <w:rPr>
                <w:rFonts w:ascii="仿宋" w:eastAsia="仿宋" w:cs="仿宋" w:hint="eastAsia"/>
              </w:rPr>
              <w:t>mm</w:t>
            </w:r>
          </w:p>
          <w:p>
            <w:pPr>
              <w:pStyle w:val="15"/>
              <w:numPr>
                <w:ilvl w:val="0"/>
                <w:numId w:val="3"/>
              </w:numPr>
              <w:rPr>
                <w:rFonts w:ascii="仿宋" w:eastAsia="仿宋" w:cs="仿宋" w:hint="eastAsia"/>
                <w:lang w:eastAsia="zh-CN"/>
              </w:rPr>
            </w:pPr>
            <w:r>
              <w:rPr>
                <w:rFonts w:ascii="仿宋" w:eastAsia="仿宋" w:cs="仿宋" w:hint="eastAsia"/>
                <w:lang w:val="en-US" w:eastAsia="zh-CN"/>
              </w:rPr>
              <w:t>内页28P</w:t>
            </w:r>
          </w:p>
          <w:p>
            <w:pPr>
              <w:pStyle w:val="15"/>
              <w:ind w:left="0" w:right="0" w:firstLine="0"/>
              <w:jc w:val="left"/>
              <w:rPr>
                <w:rFonts w:ascii="仿宋" w:eastAsia="仿宋" w:cs="仿宋" w:hint="eastAsia"/>
                <w:color w:val="000000"/>
                <w:sz w:val="24"/>
                <w:szCs w:val="24"/>
              </w:rPr>
            </w:pPr>
          </w:p>
        </w:tc>
        <w:tc>
          <w:tcPr>
            <w:tcW w:w="888"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册</w:t>
            </w:r>
          </w:p>
        </w:tc>
        <w:tc>
          <w:tcPr>
            <w:tcW w:w="1114"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100</w:t>
            </w:r>
            <w:r>
              <w:rPr>
                <w:rFonts w:ascii="仿宋" w:eastAsia="仿宋" w:cs="仿宋" w:hint="eastAsia"/>
                <w:color w:val="000000"/>
                <w:sz w:val="24"/>
                <w:szCs w:val="24"/>
              </w:rPr>
              <w:t>00</w:t>
            </w: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r>
      <w:tr>
        <w:trPr>
          <w:trHeight w:val="300"/>
        </w:trPr>
        <w:tc>
          <w:tcPr>
            <w:tcW w:w="75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2</w:t>
            </w:r>
          </w:p>
        </w:tc>
        <w:tc>
          <w:tcPr>
            <w:tcW w:w="122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rPr>
            </w:pPr>
            <w:r>
              <w:rPr>
                <w:rFonts w:ascii="仿宋" w:eastAsia="仿宋" w:cs="仿宋" w:hint="eastAsia"/>
                <w:sz w:val="24"/>
                <w:szCs w:val="24"/>
                <w:lang w:val="en-US" w:eastAsia="zh-CN"/>
              </w:rPr>
              <w:t>折页</w:t>
            </w:r>
          </w:p>
        </w:tc>
        <w:tc>
          <w:tcPr>
            <w:tcW w:w="3045"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center"/>
              <w:rPr>
                <w:rFonts w:ascii="仿宋" w:eastAsia="仿宋" w:cs="仿宋" w:hint="eastAsia"/>
                <w:color w:val="000000"/>
                <w:sz w:val="24"/>
                <w:szCs w:val="24"/>
                <w:lang w:val="en-US" w:eastAsia="zh-CN"/>
              </w:rPr>
            </w:pPr>
            <w:r>
              <w:rPr>
                <w:rFonts w:ascii="仿宋" w:eastAsia="仿宋" w:cs="仿宋" w:hint="eastAsia"/>
                <w:lang w:val="en-US" w:eastAsia="zh-CN"/>
              </w:rPr>
              <w:t>2.200g铜版纸3折4页</w:t>
            </w:r>
          </w:p>
        </w:tc>
        <w:tc>
          <w:tcPr>
            <w:tcW w:w="1697" w:type="dxa"/>
            <w:tcBorders>
              <w:top w:val="single" w:sz="8" w:space="0" w:color="000000"/>
              <w:left w:val="single" w:sz="8" w:space="0" w:color="000000"/>
              <w:bottom w:val="single" w:sz="8" w:space="0" w:color="000000"/>
              <w:right w:val="single" w:sz="8" w:space="0" w:color="000000"/>
              <w:tl2br w:val="nil"/>
              <w:tr2bl w:val="nil"/>
            </w:tcBorders>
            <w:noWrap/>
            <w:vAlign w:val="center"/>
          </w:tcPr>
          <w:p>
            <w:pPr>
              <w:pStyle w:val="15"/>
              <w:ind w:left="0" w:right="0" w:firstLine="0"/>
              <w:jc w:val="left"/>
              <w:rPr>
                <w:rFonts w:ascii="仿宋" w:eastAsia="仿宋" w:cs="仿宋"/>
                <w:color w:val="000000"/>
                <w:sz w:val="24"/>
                <w:szCs w:val="24"/>
                <w:lang w:val="en-US"/>
              </w:rPr>
            </w:pPr>
            <w:r>
              <w:rPr>
                <w:rFonts w:ascii="仿宋" w:eastAsia="仿宋" w:cs="仿宋" w:hint="eastAsia"/>
                <w:lang w:val="en-US" w:eastAsia="zh-CN"/>
                <w:highlight w:val="auto"/>
              </w:rPr>
              <w:t>480*190mm</w:t>
            </w:r>
          </w:p>
        </w:tc>
        <w:tc>
          <w:tcPr>
            <w:tcW w:w="888"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份</w:t>
            </w:r>
          </w:p>
        </w:tc>
        <w:tc>
          <w:tcPr>
            <w:tcW w:w="1114"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100</w:t>
            </w:r>
            <w:r>
              <w:rPr>
                <w:rFonts w:ascii="仿宋" w:eastAsia="仿宋" w:cs="仿宋" w:hint="eastAsia"/>
                <w:color w:val="000000"/>
                <w:sz w:val="24"/>
                <w:szCs w:val="24"/>
              </w:rPr>
              <w:t>00</w:t>
            </w: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r>
      <w:tr>
        <w:trPr>
          <w:trHeight w:val="522"/>
        </w:trPr>
        <w:tc>
          <w:tcPr>
            <w:tcW w:w="75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color w:val="000000"/>
                <w:sz w:val="24"/>
                <w:szCs w:val="24"/>
                <w:lang w:val="en-US" w:eastAsia="zh-CN"/>
              </w:rPr>
            </w:pPr>
            <w:r>
              <w:rPr>
                <w:rFonts w:ascii="仿宋" w:eastAsia="仿宋" w:cs="仿宋" w:hint="eastAsia"/>
                <w:color w:val="000000"/>
                <w:sz w:val="24"/>
                <w:szCs w:val="24"/>
                <w:lang w:val="en-US" w:eastAsia="zh-CN"/>
              </w:rPr>
              <w:t>3</w:t>
            </w:r>
          </w:p>
        </w:tc>
        <w:tc>
          <w:tcPr>
            <w:tcW w:w="7969" w:type="dxa"/>
            <w:gridSpan w:val="5"/>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r>
              <w:rPr>
                <w:rFonts w:ascii="仿宋" w:eastAsia="仿宋" w:cs="仿宋" w:hint="eastAsia"/>
                <w:color w:val="000000"/>
                <w:sz w:val="24"/>
                <w:szCs w:val="24"/>
                <w:lang w:val="en-US" w:eastAsia="zh-CN"/>
              </w:rPr>
              <w:t>总计（元）</w:t>
            </w: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c>
          <w:tcPr>
            <w:tcW w:w="1042"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eastAsia="仿宋" w:cs="仿宋" w:hint="eastAsia"/>
                <w:color w:val="000000"/>
                <w:sz w:val="24"/>
                <w:szCs w:val="24"/>
                <w:lang w:val="en-US" w:eastAsia="zh-CN"/>
              </w:rPr>
            </w:pPr>
          </w:p>
        </w:tc>
      </w:tr>
    </w:tbl>
    <w:p>
      <w:pPr>
        <w:snapToGrid w:val="0"/>
        <w:spacing w:line="500" w:lineRule="exact"/>
        <w:jc w:val="both"/>
        <w:rPr>
          <w:rFonts w:ascii="仿宋" w:eastAsia="仿宋" w:cs="仿宋"/>
          <w:sz w:val="28"/>
          <w:szCs w:val="28"/>
          <w:lang w:val="en-US" w:eastAsia="zh-CN"/>
        </w:rPr>
      </w:pPr>
      <w:r>
        <w:rPr>
          <w:rFonts w:ascii="仿宋" w:eastAsia="仿宋" w:cs="仿宋" w:hint="eastAsia"/>
          <w:sz w:val="28"/>
          <w:szCs w:val="28"/>
          <w:lang w:eastAsia="zh-CN"/>
        </w:rPr>
        <w:t>注：上表数量为暂定量，最终结算费用按实际数量和成交单价计取。</w:t>
      </w:r>
    </w:p>
    <w:p>
      <w:pPr>
        <w:snapToGrid w:val="0"/>
        <w:spacing w:line="500" w:lineRule="exact"/>
        <w:ind w:left="1322" w:hangingChars="471" w:hanging="1321"/>
        <w:jc w:val="right"/>
        <w:rPr>
          <w:rFonts w:ascii="仿宋" w:eastAsia="仿宋" w:cs="仿宋" w:hint="eastAsia"/>
          <w:sz w:val="28"/>
          <w:szCs w:val="28"/>
        </w:rPr>
      </w:pPr>
    </w:p>
    <w:p>
      <w:pPr>
        <w:snapToGrid w:val="0"/>
        <w:spacing w:line="500" w:lineRule="exact"/>
        <w:ind w:left="1322" w:hangingChars="471" w:hanging="1321"/>
        <w:jc w:val="right"/>
        <w:rPr>
          <w:rFonts w:ascii="仿宋" w:eastAsia="仿宋" w:cs="仿宋" w:hint="eastAsia"/>
          <w:sz w:val="28"/>
          <w:szCs w:val="28"/>
        </w:rPr>
      </w:pPr>
      <w:r>
        <w:rPr>
          <w:rFonts w:ascii="仿宋" w:eastAsia="仿宋" w:cs="仿宋" w:hint="eastAsia"/>
          <w:sz w:val="28"/>
          <w:szCs w:val="28"/>
        </w:rPr>
        <w:t xml:space="preserve">供应商名称：（盖章）             </w:t>
      </w:r>
    </w:p>
    <w:p>
      <w:pPr>
        <w:snapToGrid w:val="0"/>
        <w:spacing w:line="500" w:lineRule="exact"/>
        <w:ind w:left="1322" w:hangingChars="471" w:hanging="1321"/>
        <w:jc w:val="right"/>
        <w:rPr>
          <w:rFonts w:ascii="仿宋" w:eastAsia="仿宋" w:cs="仿宋" w:hint="eastAsia"/>
          <w:sz w:val="28"/>
          <w:szCs w:val="28"/>
        </w:rPr>
      </w:pPr>
      <w:r>
        <w:rPr>
          <w:rFonts w:ascii="仿宋" w:eastAsia="仿宋" w:cs="仿宋" w:hint="eastAsia"/>
          <w:sz w:val="28"/>
          <w:szCs w:val="28"/>
        </w:rPr>
        <w:t>法定代表人或受权委托人（签字）：</w:t>
      </w:r>
    </w:p>
    <w:p>
      <w:pPr>
        <w:snapToGrid w:val="0"/>
        <w:spacing w:line="500" w:lineRule="exact"/>
        <w:ind w:left="1322" w:hangingChars="471" w:hanging="1321"/>
        <w:jc w:val="right"/>
        <w:rPr>
          <w:rFonts w:ascii="仿宋" w:eastAsia="仿宋" w:cs="仿宋" w:hint="eastAsia"/>
          <w:sz w:val="22"/>
          <w:szCs w:val="22"/>
        </w:rPr>
      </w:pPr>
      <w:r>
        <w:rPr>
          <w:rFonts w:ascii="仿宋" w:eastAsia="仿宋" w:cs="仿宋" w:hint="eastAsia"/>
          <w:sz w:val="28"/>
          <w:szCs w:val="28"/>
        </w:rPr>
        <w:t>日期：</w:t>
      </w:r>
    </w:p>
    <w:p>
      <w:pPr>
        <w:spacing w:line="360" w:lineRule="auto"/>
        <w:jc w:val="center"/>
        <w:outlineLvl w:val="2"/>
        <w:rPr>
          <w:rFonts w:ascii="仿宋" w:eastAsia="仿宋" w:cs="仿宋"/>
          <w:b/>
          <w:sz w:val="28"/>
          <w:szCs w:val="28"/>
          <w:lang w:val="en-US" w:eastAsia="zh-CN"/>
        </w:rPr>
      </w:pPr>
    </w:p>
    <w:sectPr>
      <w:pgSz w:w="11906" w:h="16838"/>
      <w:pgMar w:top="1361" w:right="1304" w:bottom="1361" w:left="136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22"/>
    <w:family w:val="auto"/>
    <w:pitch w:val="variable"/>
    <w:sig w:usb0="00000003" w:usb1="288F0000" w:usb2="00000006" w:usb3="00000000" w:csb0="00040001" w:csb1="0000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PMingLiU">
    <w:panose1 w:val="02020500000000000000"/>
    <w:charset w:val="88"/>
    <w:family w:val="auto"/>
    <w:pitch w:val="variable"/>
    <w:sig w:usb0="A00002FF" w:usb1="28CFFCFA" w:usb2="00000016" w:usb3="00000000" w:csb0="00100001" w:csb1="00000000"/>
  </w:font>
  <w:font w:name="仿宋_GB2312">
    <w:altName w:val="仿宋"/>
    <w:panose1 w:val="02010609030101010101"/>
    <w:charset w:val="86"/>
    <w:family w:val="modern"/>
    <w:pitch w:val="variable"/>
    <w:sig w:usb0="00000000" w:usb1="0000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F8A82C1"/>
    <w:multiLevelType w:val="singleLevel"/>
    <w:tmpl w:val="3F8A82C1"/>
    <w:lvl w:ilvl="0">
      <w:start w:val="1"/>
      <w:numFmt w:val="chineseCounting"/>
      <w:lvlRestart w:val="0"/>
      <w:suff w:val="nothing"/>
      <w:lvlText w:val="%1、"/>
      <w:lvlJc w:val="left"/>
      <w:pPr>
        <w:tabs>
          <w:tab w:val="num" w:pos="0"/>
        </w:tabs>
        <w:ind w:left="0" w:hanging="0"/>
      </w:pPr>
      <w:rPr>
        <w:rFonts w:hint="eastAsia"/>
      </w:rPr>
    </w:lvl>
  </w:abstractNum>
  <w:abstractNum w:abstractNumId="1">
    <w:nsid w:val="5419876D"/>
    <w:multiLevelType w:val="singleLevel"/>
    <w:tmpl w:val="5419876D"/>
    <w:lvl w:ilvl="0">
      <w:start w:val="1"/>
      <w:numFmt w:val="decimal"/>
      <w:lvlRestart w:val="0"/>
      <w:lvlText w:val="%1."/>
      <w:lvlJc w:val="left"/>
      <w:pPr>
        <w:tabs>
          <w:tab w:val="num" w:pos="0"/>
        </w:tabs>
        <w:ind w:left="0" w:hanging="0"/>
      </w:pPr>
    </w:lvl>
  </w:abstractNum>
  <w:abstractNum w:abstractNumId="2">
    <w:nsid w:val="9D3B9131"/>
    <w:multiLevelType w:val="singleLevel"/>
    <w:tmpl w:val="9D3B9131"/>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zJlZTQ3M2MyOTlmMGVhNjhkZmE5ZWE1NGZmOTI0MD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paragraph" w:styleId="4">
    <w:name w:val="heading 4"/>
    <w:basedOn w:val="0"/>
    <w:next w:val="0"/>
    <w:pPr>
      <w:keepNext/>
      <w:widowControl w:val="0"/>
      <w:jc w:val="center"/>
      <w:outlineLvl w:val="3"/>
    </w:pPr>
    <w:rPr>
      <w:rFonts w:eastAsia="新宋体"/>
      <w:kern w:val="0"/>
      <w:sz w:val="30"/>
      <w:szCs w:val="21"/>
    </w:rPr>
  </w:style>
  <w:style w:type="character" w:default="1" w:styleId="10">
    <w:name w:val="Default Paragraph Font"/>
  </w:style>
  <w:style w:type="paragraph" w:customStyle="1" w:styleId="15">
    <w:name w:val="Default"/>
    <w:basedOn w:val="0"/>
    <w:pPr>
      <w:keepNext w:val="0"/>
      <w:keepLines w:val="0"/>
      <w:widowControl w:val="0"/>
      <w:suppressLineNumbers w:val="0"/>
      <w:autoSpaceDE w:val="0"/>
      <w:autoSpaceDN w:val="0"/>
      <w:adjustRightInd w:val="0"/>
      <w:spacing w:before="0" w:beforeAutospacing="0" w:after="0" w:afterAutospacing="0"/>
      <w:ind w:left="0" w:right="0"/>
      <w:jc w:val="left"/>
    </w:pPr>
    <w:rPr>
      <w:rFonts w:ascii="Arial" w:eastAsia="PMingLiU" w:cs="Times New Roman" w:hAnsi="Arial"/>
      <w:kern w:val="0"/>
      <w:sz w:val="20"/>
      <w:szCs w:val="20"/>
      <w:lang w:val="en-US" w:eastAsia="zh-CN"/>
    </w:rPr>
  </w:style>
  <w:style w:type="paragraph" w:styleId="16">
    <w:name w:val="annotation text"/>
    <w:basedOn w:val="0"/>
    <w:pPr>
      <w:jc w:val="left"/>
    </w:pPr>
  </w:style>
  <w:style w:type="paragraph" w:styleId="17">
    <w:name w:val="Body Text"/>
    <w:basedOn w:val="0"/>
    <w:next w:val="19"/>
    <w:rPr>
      <w:rFonts w:ascii="仿宋_GB2312" w:eastAsia="仿宋_GB2312"/>
      <w:kern w:val="0"/>
      <w:sz w:val="24"/>
      <w:szCs w:val="20"/>
    </w:rPr>
  </w:style>
  <w:style w:type="paragraph" w:customStyle="1" w:styleId="18">
    <w:name w:val="章标题"/>
    <w:next w:val="0"/>
    <w:pPr>
      <w:tabs>
        <w:tab w:val="left" w:pos="810"/>
        <w:tab w:val="left" w:pos="1265"/>
      </w:tabs>
      <w:spacing w:before="50" w:after="50"/>
      <w:ind w:left="810" w:hanging="810"/>
      <w:jc w:val="both"/>
      <w:outlineLvl w:val="1"/>
    </w:pPr>
    <w:rPr>
      <w:rFonts w:ascii="黑体" w:eastAsia="黑体" w:cs="Times New Roman"/>
      <w:kern w:val="2"/>
      <w:sz w:val="21"/>
      <w:szCs w:val="22"/>
      <w:lang w:val="en-US" w:eastAsia="zh-CN" w:bidi="ar-SA"/>
    </w:rPr>
  </w:style>
  <w:style w:type="paragraph" w:customStyle="1" w:styleId="19">
    <w:name w:val="一级条标题"/>
    <w:basedOn w:val="18"/>
    <w:next w:val="20"/>
    <w:pPr>
      <w:tabs>
        <w:tab w:val="left" w:pos="810"/>
        <w:tab w:val="left" w:pos="907"/>
        <w:tab w:val="left" w:pos="1265"/>
      </w:tabs>
      <w:spacing w:before="0" w:after="0"/>
      <w:ind w:left="907" w:hanging="907"/>
      <w:outlineLvl w:val="2"/>
    </w:pPr>
    <w:rPr>
      <w:kern w:val="0"/>
      <w:sz w:val="20"/>
      <w:szCs w:val="20"/>
    </w:rPr>
  </w:style>
  <w:style w:type="paragraph" w:customStyle="1" w:styleId="20">
    <w:name w:val="段"/>
    <w:basedOn w:val="0"/>
    <w:next w:val="0"/>
    <w:pPr>
      <w:widowControl/>
      <w:autoSpaceDE w:val="0"/>
      <w:autoSpaceDN w:val="0"/>
      <w:ind w:firstLineChars="200" w:firstLine="200"/>
    </w:pPr>
    <w:rPr>
      <w:rFonts w:ascii="宋体"/>
      <w:kern w:val="0"/>
    </w:rPr>
  </w:style>
  <w:style w:type="paragraph" w:styleId="21">
    <w:name w:val="Body Text Indent"/>
    <w:basedOn w:val="0"/>
    <w:pPr>
      <w:spacing w:after="120"/>
      <w:ind w:leftChars="200" w:left="200"/>
    </w:pPr>
  </w:style>
  <w:style w:type="paragraph" w:styleId="22">
    <w:name w:val="footer"/>
    <w:basedOn w:val="0"/>
    <w:pPr>
      <w:tabs>
        <w:tab w:val="center" w:pos="4153"/>
        <w:tab w:val="right" w:pos="8306"/>
      </w:tabs>
      <w:snapToGrid w:val="0"/>
      <w:jc w:val="left"/>
    </w:pPr>
    <w:rPr>
      <w:sz w:val="18"/>
      <w:szCs w:val="18"/>
    </w:rPr>
  </w:style>
  <w:style w:type="paragraph" w:styleId="23">
    <w:name w:val="header"/>
    <w:basedOn w:val="0"/>
    <w:pPr>
      <w:pBdr>
        <w:bottom w:val="single" w:sz="6" w:space="1" w:color="auto"/>
      </w:pBdr>
      <w:tabs>
        <w:tab w:val="center" w:pos="4153"/>
        <w:tab w:val="right" w:pos="8306"/>
      </w:tabs>
      <w:snapToGrid w:val="0"/>
      <w:jc w:val="center"/>
    </w:pPr>
    <w:rPr>
      <w:sz w:val="18"/>
      <w:szCs w:val="18"/>
    </w:rPr>
  </w:style>
  <w:style w:type="paragraph" w:styleId="24">
    <w:name w:val="Body Text Indent 3"/>
    <w:basedOn w:val="0"/>
    <w:pPr>
      <w:spacing w:after="120"/>
      <w:ind w:leftChars="200" w:left="200"/>
    </w:pPr>
    <w:rPr>
      <w:sz w:val="16"/>
      <w:szCs w:val="16"/>
    </w:rPr>
  </w:style>
  <w:style w:type="paragraph" w:styleId="25">
    <w:name w:val="Body Text First Indent 2"/>
    <w:basedOn w:val="21"/>
    <w:next w:val="24"/>
    <w:pPr>
      <w:spacing w:after="0"/>
      <w:ind w:leftChars="0" w:left="765" w:firstLineChars="200" w:firstLine="200"/>
    </w:pPr>
    <w:rPr>
      <w:kern w:val="0"/>
      <w:sz w:val="28"/>
      <w:szCs w:val="20"/>
    </w:rPr>
  </w:style>
  <w:style w:type="character" w:styleId="26">
    <w:name w:val="Strong"/>
    <w:basedOn w:val="10"/>
    <w:rPr>
      <w:b/>
    </w:rPr>
  </w:style>
  <w:style w:type="paragraph" w:customStyle="1" w:styleId="27">
    <w:name w:val="正文缩进2格"/>
    <w:basedOn w:val="0"/>
    <w:pPr>
      <w:spacing w:line="600" w:lineRule="exact"/>
      <w:ind w:firstLineChars="206" w:firstLine="206"/>
    </w:pPr>
    <w:rPr>
      <w:rFonts w:ascii="仿宋_GB2312" w:eastAsia="仿宋_GB2312" w:cs="Arial"/>
      <w:sz w:val="31"/>
      <w:szCs w:val="28"/>
    </w:rPr>
  </w:style>
  <w:style w:type="paragraph" w:styleId="2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22</Pages>
  <Words>8160</Words>
  <Characters>8480</Characters>
  <Lines>582</Lines>
  <Paragraphs>316</Paragraphs>
  <CharactersWithSpaces>8829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Laboratory</dc:creator>
  <cp:lastModifiedBy>kylin</cp:lastModifiedBy>
  <cp:revision>5</cp:revision>
  <dcterms:created xsi:type="dcterms:W3CDTF">2023-03-02T06:08:00Z</dcterms:created>
  <dcterms:modified xsi:type="dcterms:W3CDTF">2025-01-03T11:12:01Z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9C39E9C1ED82478D99CCC4DB9758CBAF_13</vt:lpwstr>
  </property>
</Properties>
</file>