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04" w:lineRule="atLeast"/>
        <w:jc w:val="center"/>
        <w:rPr>
          <w:rFonts w:hint="default" w:ascii="仿宋" w:hAnsi="仿宋" w:eastAsia="仿宋" w:cs="仿宋"/>
          <w:color w:val="auto"/>
          <w:sz w:val="24"/>
          <w:szCs w:val="24"/>
          <w:highlight w:val="none"/>
        </w:rPr>
      </w:pPr>
      <w:r>
        <w:rPr>
          <w:rFonts w:hint="eastAsia" w:cs="宋体"/>
          <w:color w:val="auto"/>
          <w:kern w:val="0"/>
          <w:sz w:val="40"/>
          <w:szCs w:val="32"/>
          <w:highlight w:val="none"/>
          <w:lang w:eastAsia="zh-CN"/>
        </w:rPr>
        <w:t>南通市统计局观经济运行监测预警系统（综合数据管理平台二期）维护项目</w:t>
      </w:r>
      <w:r>
        <w:rPr>
          <w:rFonts w:cs="宋体"/>
          <w:color w:val="auto"/>
          <w:kern w:val="0"/>
          <w:sz w:val="40"/>
          <w:szCs w:val="32"/>
          <w:highlight w:val="none"/>
        </w:rPr>
        <w:t>单一来源采购文件</w:t>
      </w:r>
    </w:p>
    <w:p>
      <w:pPr>
        <w:pStyle w:val="11"/>
        <w:widowControl/>
        <w:shd w:val="clear" w:color="auto" w:fill="FFFFFF"/>
        <w:spacing w:beforeAutospacing="0" w:afterAutospacing="0" w:line="460" w:lineRule="exact"/>
        <w:ind w:firstLine="560"/>
        <w:rPr>
          <w:rFonts w:hint="eastAsia" w:ascii="仿宋" w:hAnsi="仿宋" w:eastAsia="仿宋" w:cs="仿宋"/>
          <w:color w:val="auto"/>
          <w:sz w:val="28"/>
          <w:szCs w:val="28"/>
          <w:highlight w:val="none"/>
          <w:u w:val="single"/>
          <w:lang w:eastAsia="zh-CN"/>
        </w:rPr>
      </w:pPr>
    </w:p>
    <w:p>
      <w:pPr>
        <w:pStyle w:val="11"/>
        <w:widowControl/>
        <w:shd w:val="clear" w:color="auto" w:fill="FFFFFF"/>
        <w:spacing w:beforeAutospacing="0" w:afterAutospacing="0"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南通市统计局宏观经济运行监测预警系统（综合数据管理平台二期）维护项目</w:t>
      </w:r>
      <w:r>
        <w:rPr>
          <w:rFonts w:hint="eastAsia" w:ascii="仿宋" w:hAnsi="仿宋" w:eastAsia="仿宋" w:cs="仿宋"/>
          <w:color w:val="auto"/>
          <w:sz w:val="28"/>
          <w:szCs w:val="28"/>
          <w:highlight w:val="none"/>
          <w:shd w:val="clear" w:color="auto" w:fill="FFFFFF"/>
        </w:rPr>
        <w:t>采用单一来源方式组织采购。采购人的单一来源采购材料</w:t>
      </w:r>
      <w:r>
        <w:rPr>
          <w:rFonts w:hint="eastAsia" w:ascii="仿宋" w:hAnsi="仿宋" w:eastAsia="仿宋" w:cs="仿宋"/>
          <w:color w:val="auto"/>
          <w:sz w:val="28"/>
          <w:szCs w:val="28"/>
          <w:highlight w:val="none"/>
          <w:shd w:val="clear" w:color="auto" w:fill="FFFFFF"/>
          <w:lang w:val="en-US" w:eastAsia="zh-CN"/>
        </w:rPr>
        <w:t>已经</w:t>
      </w:r>
      <w:r>
        <w:rPr>
          <w:rFonts w:hint="eastAsia" w:ascii="仿宋" w:hAnsi="仿宋" w:eastAsia="仿宋" w:cs="仿宋"/>
          <w:color w:val="auto"/>
          <w:sz w:val="28"/>
          <w:szCs w:val="28"/>
          <w:highlight w:val="none"/>
          <w:shd w:val="clear" w:color="auto" w:fill="FFFFFF"/>
        </w:rPr>
        <w:t>于2023年</w:t>
      </w:r>
      <w:r>
        <w:rPr>
          <w:rFonts w:hint="eastAsia" w:ascii="仿宋" w:hAnsi="仿宋" w:eastAsia="仿宋" w:cs="仿宋"/>
          <w:color w:val="auto"/>
          <w:sz w:val="28"/>
          <w:szCs w:val="28"/>
          <w:highlight w:val="none"/>
          <w:shd w:val="clear" w:color="auto" w:fill="FFFFFF"/>
          <w:lang w:val="en-US" w:eastAsia="zh-CN"/>
        </w:rPr>
        <w:t>6</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29</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eastAsia="zh-CN"/>
        </w:rPr>
        <w:t>南通市统计局网站</w:t>
      </w:r>
      <w:r>
        <w:rPr>
          <w:rFonts w:hint="eastAsia" w:ascii="仿宋" w:hAnsi="仿宋" w:eastAsia="仿宋" w:cs="仿宋"/>
          <w:color w:val="auto"/>
          <w:sz w:val="28"/>
          <w:szCs w:val="28"/>
          <w:highlight w:val="none"/>
          <w:shd w:val="clear" w:color="auto" w:fill="FFFFFF"/>
        </w:rPr>
        <w:t>进行了网上公示，</w:t>
      </w:r>
      <w:r>
        <w:rPr>
          <w:rFonts w:hint="eastAsia" w:ascii="仿宋" w:hAnsi="仿宋" w:eastAsia="仿宋" w:cs="仿宋"/>
          <w:color w:val="auto"/>
          <w:sz w:val="28"/>
          <w:szCs w:val="28"/>
          <w:highlight w:val="none"/>
          <w:shd w:val="clear" w:color="auto" w:fill="FFFFFF"/>
          <w:lang w:val="en-US" w:eastAsia="zh-CN"/>
        </w:rPr>
        <w:t>公示期内无疑义的</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将邀请供应商进行单一来源采购谈判。</w:t>
      </w:r>
    </w:p>
    <w:p>
      <w:pPr>
        <w:widowControl/>
        <w:shd w:val="clear" w:color="auto" w:fill="FFFFFF"/>
        <w:spacing w:line="460" w:lineRule="exact"/>
        <w:ind w:firstLine="562" w:firstLineChars="200"/>
        <w:jc w:val="left"/>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kern w:val="0"/>
          <w:sz w:val="28"/>
          <w:szCs w:val="28"/>
          <w:highlight w:val="none"/>
          <w:shd w:val="clear" w:color="auto" w:fill="FFFFFF"/>
        </w:rPr>
        <w:t>一、采购人、采购项目名称</w:t>
      </w:r>
      <w:r>
        <w:rPr>
          <w:rFonts w:hint="eastAsia" w:ascii="仿宋" w:hAnsi="仿宋" w:eastAsia="仿宋" w:cs="仿宋"/>
          <w:b/>
          <w:bCs/>
          <w:color w:val="auto"/>
          <w:kern w:val="0"/>
          <w:sz w:val="28"/>
          <w:szCs w:val="28"/>
          <w:highlight w:val="none"/>
          <w:shd w:val="clear" w:color="auto" w:fill="FFFFFF"/>
          <w:lang w:val="en-US" w:eastAsia="zh-CN"/>
        </w:rPr>
        <w:t>及项目编号</w:t>
      </w:r>
    </w:p>
    <w:p>
      <w:pPr>
        <w:widowControl/>
        <w:shd w:val="clear" w:color="auto" w:fill="FFFFFF"/>
        <w:spacing w:line="460" w:lineRule="exact"/>
        <w:ind w:firstLine="560" w:firstLineChars="20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项目编号：ZRNT20230273</w:t>
      </w:r>
    </w:p>
    <w:p>
      <w:pPr>
        <w:widowControl/>
        <w:shd w:val="clear" w:color="auto" w:fill="FFFFFF"/>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采购人：</w:t>
      </w:r>
      <w:r>
        <w:rPr>
          <w:rFonts w:hint="eastAsia" w:ascii="仿宋" w:hAnsi="仿宋" w:eastAsia="仿宋" w:cs="仿宋"/>
          <w:color w:val="auto"/>
          <w:sz w:val="28"/>
          <w:szCs w:val="28"/>
          <w:highlight w:val="none"/>
          <w:shd w:val="clear" w:color="auto" w:fill="FFFFFF"/>
          <w:lang w:eastAsia="zh-CN"/>
        </w:rPr>
        <w:t>南通市统计局</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kern w:val="0"/>
          <w:sz w:val="28"/>
          <w:szCs w:val="28"/>
          <w:highlight w:val="none"/>
          <w:shd w:val="clear" w:color="auto" w:fill="FFFFFF"/>
        </w:rPr>
        <w:t>项目名称：</w:t>
      </w:r>
      <w:r>
        <w:rPr>
          <w:rFonts w:hint="eastAsia" w:ascii="仿宋" w:hAnsi="仿宋" w:eastAsia="仿宋" w:cs="仿宋"/>
          <w:color w:val="auto"/>
          <w:kern w:val="0"/>
          <w:sz w:val="28"/>
          <w:szCs w:val="28"/>
          <w:highlight w:val="none"/>
          <w:shd w:val="clear" w:color="auto" w:fill="FFFFFF"/>
          <w:lang w:eastAsia="zh-CN"/>
        </w:rPr>
        <w:t>南通市统计局宏观经济运行监测预警系统（综合数据管理平台二期）维护项目</w:t>
      </w:r>
    </w:p>
    <w:p>
      <w:pPr>
        <w:widowControl/>
        <w:shd w:val="clear" w:color="auto" w:fill="FFFFFF"/>
        <w:spacing w:line="460" w:lineRule="exact"/>
        <w:ind w:firstLine="562" w:firstLineChars="200"/>
        <w:jc w:val="left"/>
        <w:rPr>
          <w:rFonts w:hint="default" w:ascii="仿宋" w:hAnsi="仿宋" w:eastAsia="仿宋" w:cs="仿宋"/>
          <w:b/>
          <w:bCs/>
          <w:color w:val="auto"/>
          <w:kern w:val="0"/>
          <w:sz w:val="28"/>
          <w:szCs w:val="28"/>
          <w:highlight w:val="none"/>
          <w:shd w:val="clear" w:color="auto" w:fill="FFFFFF"/>
          <w:lang w:val="en-US" w:eastAsia="zh-CN"/>
        </w:rPr>
      </w:pPr>
      <w:r>
        <w:rPr>
          <w:rFonts w:hint="eastAsia" w:ascii="仿宋" w:hAnsi="仿宋" w:eastAsia="仿宋" w:cs="仿宋"/>
          <w:b/>
          <w:bCs/>
          <w:color w:val="auto"/>
          <w:kern w:val="0"/>
          <w:sz w:val="28"/>
          <w:szCs w:val="28"/>
          <w:highlight w:val="none"/>
          <w:shd w:val="clear" w:color="auto" w:fill="FFFFFF"/>
          <w:lang w:eastAsia="zh-CN"/>
        </w:rPr>
        <w:t>二、</w:t>
      </w:r>
      <w:r>
        <w:rPr>
          <w:rFonts w:hint="eastAsia" w:ascii="仿宋" w:hAnsi="仿宋" w:eastAsia="仿宋" w:cs="仿宋"/>
          <w:b/>
          <w:bCs/>
          <w:color w:val="auto"/>
          <w:kern w:val="0"/>
          <w:sz w:val="28"/>
          <w:szCs w:val="28"/>
          <w:highlight w:val="none"/>
          <w:shd w:val="clear" w:color="auto" w:fill="FFFFFF"/>
          <w:lang w:val="en-US" w:eastAsia="zh-CN"/>
        </w:rPr>
        <w:t>采购</w:t>
      </w:r>
      <w:r>
        <w:rPr>
          <w:rFonts w:hint="eastAsia" w:ascii="仿宋" w:hAnsi="仿宋" w:eastAsia="仿宋" w:cs="仿宋"/>
          <w:b/>
          <w:bCs/>
          <w:color w:val="auto"/>
          <w:kern w:val="0"/>
          <w:sz w:val="28"/>
          <w:szCs w:val="28"/>
          <w:highlight w:val="none"/>
          <w:shd w:val="clear" w:color="auto" w:fill="FFFFFF"/>
          <w:lang w:eastAsia="zh-CN"/>
        </w:rPr>
        <w:t>预算：</w:t>
      </w:r>
      <w:r>
        <w:rPr>
          <w:rFonts w:hint="eastAsia" w:ascii="仿宋" w:hAnsi="仿宋" w:eastAsia="仿宋" w:cs="仿宋"/>
          <w:b/>
          <w:bCs/>
          <w:color w:val="auto"/>
          <w:kern w:val="0"/>
          <w:sz w:val="28"/>
          <w:szCs w:val="28"/>
          <w:highlight w:val="none"/>
          <w:shd w:val="clear" w:color="auto" w:fill="FFFFFF"/>
          <w:lang w:val="en-US" w:eastAsia="zh-CN"/>
        </w:rPr>
        <w:t>10万元/年</w:t>
      </w:r>
    </w:p>
    <w:p>
      <w:pPr>
        <w:widowControl/>
        <w:shd w:val="clear" w:color="auto" w:fill="FFFFFF"/>
        <w:spacing w:line="460" w:lineRule="exact"/>
        <w:ind w:firstLine="562" w:firstLineChars="200"/>
        <w:jc w:val="left"/>
        <w:rPr>
          <w:rFonts w:hint="default" w:ascii="仿宋" w:hAnsi="仿宋" w:eastAsia="仿宋" w:cs="仿宋"/>
          <w:b/>
          <w:bCs/>
          <w:color w:val="auto"/>
          <w:kern w:val="0"/>
          <w:sz w:val="28"/>
          <w:szCs w:val="28"/>
          <w:highlight w:val="none"/>
          <w:shd w:val="clear" w:color="auto" w:fill="FFFFFF"/>
          <w:lang w:val="en-US" w:eastAsia="zh-CN"/>
        </w:rPr>
      </w:pPr>
      <w:r>
        <w:rPr>
          <w:rFonts w:hint="eastAsia" w:ascii="仿宋" w:hAnsi="仿宋" w:eastAsia="仿宋" w:cs="仿宋"/>
          <w:b/>
          <w:bCs/>
          <w:color w:val="auto"/>
          <w:kern w:val="0"/>
          <w:sz w:val="28"/>
          <w:szCs w:val="28"/>
          <w:highlight w:val="none"/>
          <w:shd w:val="clear" w:color="auto" w:fill="FFFFFF"/>
          <w:lang w:val="en-US" w:eastAsia="zh-CN"/>
        </w:rPr>
        <w:t>三、项目履行期限：本项目服务期为三年，合同一年一签（2023 年合同期限：从合同生效之日计算，至2024年5月31日）。采购人对供应商服务满意前提下，可与供应商续签下一年合同。</w:t>
      </w:r>
    </w:p>
    <w:p>
      <w:pPr>
        <w:widowControl/>
        <w:shd w:val="clear" w:color="auto" w:fill="FFFFFF"/>
        <w:tabs>
          <w:tab w:val="center" w:pos="4153"/>
        </w:tabs>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lang w:val="en-US" w:eastAsia="zh-CN"/>
        </w:rPr>
        <w:t>四</w:t>
      </w:r>
      <w:r>
        <w:rPr>
          <w:rFonts w:hint="eastAsia" w:ascii="仿宋" w:hAnsi="仿宋" w:eastAsia="仿宋" w:cs="仿宋"/>
          <w:b/>
          <w:bCs/>
          <w:color w:val="auto"/>
          <w:kern w:val="0"/>
          <w:sz w:val="28"/>
          <w:szCs w:val="28"/>
          <w:highlight w:val="none"/>
          <w:shd w:val="clear" w:color="auto" w:fill="FFFFFF"/>
        </w:rPr>
        <w:t>、采购项目需求</w:t>
      </w:r>
      <w:r>
        <w:rPr>
          <w:rFonts w:hint="eastAsia" w:ascii="仿宋" w:hAnsi="仿宋" w:eastAsia="仿宋" w:cs="仿宋"/>
          <w:b/>
          <w:bCs/>
          <w:color w:val="auto"/>
          <w:kern w:val="0"/>
          <w:sz w:val="28"/>
          <w:szCs w:val="28"/>
          <w:highlight w:val="none"/>
          <w:shd w:val="clear" w:color="auto" w:fill="FFFFFF"/>
        </w:rPr>
        <w:tab/>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left="0" w:right="0" w:firstLine="560" w:firstLineChars="200"/>
        <w:jc w:val="left"/>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1</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维护项目：供应商负责派遣一名专业工程师（单位正式员工）负责提供南通市统计局宏观经济运行监测预警系统（综合数据管理平台二期）项目维护服务；负责协助</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加载“数据南通”月度、季度、年度数据，</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负责审核校对数据内容；一旦系统发现漏洞情况，供应商应第一时间组织技术力量制定解决方案，及时堵住系统漏洞；负责协助</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完成其他合理性项目服务。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left="0" w:right="0" w:firstLine="560" w:firstLineChars="200"/>
        <w:jc w:val="left"/>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2</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紧急报修：在协议期内软件发生故障后，</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尽快与供应商联系，告知故障起因、现象及程度，供应商应优先派工，到达现场进行现场服务，尽快排除故障。紧急情况下第一时间到达现场。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left="0" w:right="0" w:firstLine="560" w:firstLineChars="200"/>
        <w:jc w:val="left"/>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3</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咨询评估：供应商在现场服务时,将处理过程告知</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,并按实际情况提出建议提醒；认真回答用户的技术问题；根据</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需要,并在</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的要求下提供设备使用评估报告和系统改良方案，为用户优化系统功能,提供参考建议。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left="0" w:right="0" w:firstLine="560" w:firstLineChars="200"/>
        <w:jc w:val="left"/>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4</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技术培训：不定期举办用户培训和主题技术交流活动；</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可根据需要提出培训需求。供应商根据实际情况，有偿或免费向</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提供培训环境和培训业务。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left="0" w:right="0" w:firstLine="560" w:firstLineChars="200"/>
        <w:jc w:val="left"/>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5</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方案顾问：根据</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需要，并在</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的要求下帮助进行信息化建设，提供设计解决方案。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left="0" w:right="0" w:firstLine="560" w:firstLineChars="200"/>
        <w:jc w:val="left"/>
        <w:textAlignment w:val="auto"/>
        <w:rPr>
          <w:rFonts w:hint="eastAsia" w:ascii="微软雅黑" w:hAnsi="微软雅黑" w:eastAsia="微软雅黑" w:cs="微软雅黑"/>
          <w:i w:val="0"/>
          <w:iCs w:val="0"/>
          <w:caps w:val="0"/>
          <w:color w:val="auto"/>
          <w:spacing w:val="0"/>
          <w:sz w:val="27"/>
          <w:szCs w:val="27"/>
          <w:highlight w:val="none"/>
        </w:rPr>
      </w:pPr>
      <w:r>
        <w:rPr>
          <w:rFonts w:hint="eastAsia" w:ascii="仿宋" w:hAnsi="仿宋" w:eastAsia="仿宋" w:cs="仿宋"/>
          <w:i w:val="0"/>
          <w:iCs w:val="0"/>
          <w:caps w:val="0"/>
          <w:color w:val="auto"/>
          <w:spacing w:val="0"/>
          <w:sz w:val="28"/>
          <w:szCs w:val="28"/>
          <w:highlight w:val="none"/>
          <w:shd w:val="clear" w:fill="FFFFFF"/>
        </w:rPr>
        <w:t>6</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数据备份：每月进行一次数据库全量备份，每周一次增量备份，数据备份在由</w:t>
      </w:r>
      <w:r>
        <w:rPr>
          <w:rFonts w:hint="eastAsia" w:ascii="仿宋" w:hAnsi="仿宋" w:eastAsia="仿宋" w:cs="仿宋"/>
          <w:i w:val="0"/>
          <w:iCs w:val="0"/>
          <w:caps w:val="0"/>
          <w:color w:val="auto"/>
          <w:spacing w:val="0"/>
          <w:sz w:val="28"/>
          <w:szCs w:val="28"/>
          <w:highlight w:val="none"/>
          <w:shd w:val="clear" w:fill="FFFFFF"/>
          <w:lang w:eastAsia="zh-CN"/>
        </w:rPr>
        <w:t>采购人</w:t>
      </w:r>
      <w:r>
        <w:rPr>
          <w:rFonts w:hint="eastAsia" w:ascii="仿宋" w:hAnsi="仿宋" w:eastAsia="仿宋" w:cs="仿宋"/>
          <w:i w:val="0"/>
          <w:iCs w:val="0"/>
          <w:caps w:val="0"/>
          <w:color w:val="auto"/>
          <w:spacing w:val="0"/>
          <w:sz w:val="28"/>
          <w:szCs w:val="28"/>
          <w:highlight w:val="none"/>
          <w:shd w:val="clear" w:fill="FFFFFF"/>
        </w:rPr>
        <w:t>提供并保管的备份介质中。</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五、采用单一来源</w:t>
      </w:r>
      <w:r>
        <w:rPr>
          <w:rFonts w:hint="eastAsia" w:ascii="仿宋" w:hAnsi="仿宋" w:eastAsia="仿宋" w:cs="仿宋"/>
          <w:b/>
          <w:bCs/>
          <w:color w:val="auto"/>
          <w:kern w:val="0"/>
          <w:sz w:val="28"/>
          <w:szCs w:val="28"/>
          <w:highlight w:val="none"/>
          <w:shd w:val="clear" w:color="auto" w:fill="FFFFFF"/>
          <w:lang w:eastAsia="zh-CN"/>
        </w:rPr>
        <w:t>采购人</w:t>
      </w:r>
      <w:r>
        <w:rPr>
          <w:rFonts w:hint="eastAsia" w:ascii="仿宋" w:hAnsi="仿宋" w:eastAsia="仿宋" w:cs="仿宋"/>
          <w:b/>
          <w:bCs/>
          <w:color w:val="auto"/>
          <w:kern w:val="0"/>
          <w:sz w:val="28"/>
          <w:szCs w:val="28"/>
          <w:highlight w:val="none"/>
          <w:shd w:val="clear" w:color="auto" w:fill="FFFFFF"/>
        </w:rPr>
        <w:t>式的原因及相关说明：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本项目是建设方已运行的“宏观经济运行监测预警系统（综合数据管理平台二期）项目”的业务延伸，为保障系统平台运行的稳定性、灵活性和可扩展性，实现系统之间的兼容性、衔接性以及数据的一致性，该维护项目仍由“宏观经济运行监测预警系统（综合数据管理平台二期）项目”的开发商江苏中威科技软件系统有限公司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根据《中华人民共和国政府采购法》第三十一条，本项目“只能从唯一供应商处采购”，符合单一来源采购适用情形。经专家论证，拟向</w:t>
      </w:r>
      <w:r>
        <w:rPr>
          <w:rStyle w:val="28"/>
          <w:rFonts w:hint="eastAsia" w:ascii="仿宋" w:hAnsi="仿宋" w:eastAsia="仿宋" w:cs="仿宋"/>
          <w:b w:val="0"/>
          <w:bCs w:val="0"/>
          <w:i w:val="0"/>
          <w:caps w:val="0"/>
          <w:color w:val="auto"/>
          <w:spacing w:val="0"/>
          <w:kern w:val="2"/>
          <w:sz w:val="28"/>
          <w:szCs w:val="28"/>
          <w:highlight w:val="none"/>
          <w:lang w:val="en-US" w:eastAsia="zh-CN" w:bidi="ar"/>
        </w:rPr>
        <w:t>江苏中威科技软件系统有限公司</w:t>
      </w:r>
      <w:r>
        <w:rPr>
          <w:rFonts w:hint="eastAsia" w:ascii="仿宋" w:hAnsi="仿宋" w:eastAsia="仿宋" w:cs="仿宋"/>
          <w:color w:val="auto"/>
          <w:kern w:val="0"/>
          <w:sz w:val="28"/>
          <w:szCs w:val="28"/>
          <w:highlight w:val="none"/>
          <w:shd w:val="clear" w:color="auto" w:fill="FFFFFF"/>
          <w:lang w:val="en-US" w:eastAsia="zh-CN"/>
        </w:rPr>
        <w:t>进行单一来源采购。</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六、拟定</w:t>
      </w:r>
      <w:r>
        <w:rPr>
          <w:rFonts w:hint="eastAsia" w:ascii="仿宋" w:hAnsi="仿宋" w:eastAsia="仿宋" w:cs="仿宋"/>
          <w:b/>
          <w:bCs/>
          <w:color w:val="auto"/>
          <w:kern w:val="0"/>
          <w:sz w:val="28"/>
          <w:szCs w:val="28"/>
          <w:highlight w:val="none"/>
          <w:shd w:val="clear" w:color="auto" w:fill="FFFFFF"/>
          <w:lang w:val="en-US" w:eastAsia="zh-CN"/>
        </w:rPr>
        <w:t>的</w:t>
      </w:r>
      <w:r>
        <w:rPr>
          <w:rFonts w:hint="eastAsia" w:ascii="仿宋" w:hAnsi="仿宋" w:eastAsia="仿宋" w:cs="仿宋"/>
          <w:b/>
          <w:bCs/>
          <w:color w:val="auto"/>
          <w:kern w:val="0"/>
          <w:sz w:val="28"/>
          <w:szCs w:val="28"/>
          <w:highlight w:val="none"/>
          <w:shd w:val="clear" w:color="auto" w:fill="FFFFFF"/>
        </w:rPr>
        <w:t>供应商名称</w:t>
      </w:r>
    </w:p>
    <w:p>
      <w:pPr>
        <w:autoSpaceDE w:val="0"/>
        <w:spacing w:line="46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拟定供应商信息</w:t>
      </w:r>
    </w:p>
    <w:p>
      <w:pPr>
        <w:autoSpaceDE w:val="0"/>
        <w:spacing w:line="460" w:lineRule="exact"/>
        <w:ind w:firstLine="560" w:firstLineChars="200"/>
        <w:rPr>
          <w:rStyle w:val="28"/>
          <w:rFonts w:hint="eastAsia" w:ascii="仿宋" w:hAnsi="仿宋" w:eastAsia="仿宋" w:cs="仿宋"/>
          <w:color w:val="auto"/>
          <w:sz w:val="28"/>
          <w:szCs w:val="28"/>
          <w:highlight w:val="none"/>
          <w:lang w:bidi="ar"/>
        </w:rPr>
      </w:pPr>
      <w:r>
        <w:rPr>
          <w:rStyle w:val="28"/>
          <w:rFonts w:hint="eastAsia" w:ascii="仿宋" w:hAnsi="仿宋" w:eastAsia="仿宋" w:cs="仿宋"/>
          <w:color w:val="auto"/>
          <w:sz w:val="28"/>
          <w:szCs w:val="28"/>
          <w:highlight w:val="none"/>
          <w:lang w:bidi="ar"/>
        </w:rPr>
        <w:t>名称：江苏中威科技软件系统有限公司</w:t>
      </w:r>
    </w:p>
    <w:p>
      <w:pPr>
        <w:autoSpaceDE w:val="0"/>
        <w:spacing w:line="460" w:lineRule="exact"/>
        <w:ind w:firstLine="560" w:firstLineChars="200"/>
        <w:rPr>
          <w:rStyle w:val="28"/>
          <w:rFonts w:hint="eastAsia" w:ascii="仿宋" w:hAnsi="仿宋" w:eastAsia="仿宋" w:cs="仿宋"/>
          <w:color w:val="auto"/>
          <w:sz w:val="28"/>
          <w:szCs w:val="28"/>
          <w:highlight w:val="none"/>
          <w:lang w:bidi="ar"/>
        </w:rPr>
      </w:pPr>
      <w:r>
        <w:rPr>
          <w:rStyle w:val="28"/>
          <w:rFonts w:hint="eastAsia" w:ascii="仿宋" w:hAnsi="仿宋" w:eastAsia="仿宋" w:cs="仿宋"/>
          <w:color w:val="auto"/>
          <w:sz w:val="28"/>
          <w:szCs w:val="28"/>
          <w:highlight w:val="none"/>
          <w:lang w:bidi="ar"/>
        </w:rPr>
        <w:t>地址：南通市崇川区工农路5号亚太大厦3层</w:t>
      </w:r>
    </w:p>
    <w:p>
      <w:pPr>
        <w:autoSpaceDE w:val="0"/>
        <w:spacing w:line="460" w:lineRule="exact"/>
        <w:ind w:firstLine="560" w:firstLineChars="200"/>
        <w:rPr>
          <w:rStyle w:val="28"/>
          <w:rFonts w:hint="eastAsia" w:ascii="仿宋" w:hAnsi="仿宋" w:eastAsia="仿宋" w:cs="仿宋"/>
          <w:color w:val="auto"/>
          <w:sz w:val="28"/>
          <w:szCs w:val="28"/>
          <w:highlight w:val="none"/>
          <w:lang w:val="en-US" w:eastAsia="zh-CN" w:bidi="ar"/>
        </w:rPr>
      </w:pPr>
      <w:r>
        <w:rPr>
          <w:rStyle w:val="28"/>
          <w:rFonts w:hint="eastAsia" w:ascii="仿宋" w:hAnsi="仿宋" w:eastAsia="仿宋" w:cs="仿宋"/>
          <w:color w:val="auto"/>
          <w:sz w:val="28"/>
          <w:szCs w:val="28"/>
          <w:highlight w:val="none"/>
          <w:lang w:val="en-US" w:eastAsia="zh-CN" w:bidi="ar"/>
        </w:rPr>
        <w:t>统一社会信用代码：91320600565271000M</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七、时间、地点和联系人信息</w:t>
      </w:r>
    </w:p>
    <w:p>
      <w:pPr>
        <w:spacing w:line="460" w:lineRule="exact"/>
        <w:ind w:firstLine="560" w:firstLineChars="200"/>
        <w:rPr>
          <w:rFonts w:ascii="仿宋" w:hAnsi="仿宋" w:eastAsia="仿宋" w:cs="仿宋"/>
          <w:b/>
          <w:bCs/>
          <w:color w:val="auto"/>
          <w:kern w:val="0"/>
          <w:sz w:val="28"/>
          <w:szCs w:val="28"/>
          <w:highlight w:val="none"/>
          <w:u w:val="singl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b/>
          <w:bCs/>
          <w:color w:val="auto"/>
          <w:kern w:val="0"/>
          <w:sz w:val="28"/>
          <w:szCs w:val="28"/>
          <w:highlight w:val="none"/>
          <w:u w:val="single"/>
          <w:shd w:val="clear" w:color="auto" w:fill="FFFFFF"/>
        </w:rPr>
        <w:t>2023年</w:t>
      </w:r>
      <w:r>
        <w:rPr>
          <w:rFonts w:hint="eastAsia" w:ascii="仿宋" w:hAnsi="仿宋" w:eastAsia="仿宋" w:cs="仿宋"/>
          <w:b/>
          <w:bCs/>
          <w:color w:val="auto"/>
          <w:kern w:val="0"/>
          <w:sz w:val="28"/>
          <w:szCs w:val="28"/>
          <w:highlight w:val="none"/>
          <w:u w:val="single"/>
          <w:shd w:val="clear" w:color="auto" w:fill="FFFFFF"/>
          <w:lang w:val="en-US" w:eastAsia="zh-CN"/>
        </w:rPr>
        <w:t>7</w:t>
      </w:r>
      <w:r>
        <w:rPr>
          <w:rFonts w:hint="eastAsia" w:ascii="仿宋" w:hAnsi="仿宋" w:eastAsia="仿宋" w:cs="仿宋"/>
          <w:b/>
          <w:bCs/>
          <w:color w:val="auto"/>
          <w:kern w:val="0"/>
          <w:sz w:val="28"/>
          <w:szCs w:val="28"/>
          <w:highlight w:val="none"/>
          <w:u w:val="single"/>
          <w:shd w:val="clear" w:color="auto" w:fill="FFFFFF"/>
        </w:rPr>
        <w:t>月</w:t>
      </w:r>
      <w:r>
        <w:rPr>
          <w:rFonts w:hint="eastAsia" w:ascii="仿宋" w:hAnsi="仿宋" w:eastAsia="仿宋" w:cs="仿宋"/>
          <w:b/>
          <w:bCs/>
          <w:color w:val="auto"/>
          <w:kern w:val="0"/>
          <w:sz w:val="28"/>
          <w:szCs w:val="28"/>
          <w:highlight w:val="none"/>
          <w:u w:val="single"/>
          <w:shd w:val="clear" w:color="auto" w:fill="FFFFFF"/>
          <w:lang w:val="en-US" w:eastAsia="zh-CN"/>
        </w:rPr>
        <w:t>6</w:t>
      </w:r>
      <w:r>
        <w:rPr>
          <w:rFonts w:hint="eastAsia" w:ascii="仿宋" w:hAnsi="仿宋" w:eastAsia="仿宋" w:cs="仿宋"/>
          <w:b/>
          <w:bCs/>
          <w:color w:val="auto"/>
          <w:kern w:val="0"/>
          <w:sz w:val="28"/>
          <w:szCs w:val="28"/>
          <w:highlight w:val="none"/>
          <w:u w:val="single"/>
          <w:shd w:val="clear" w:color="auto" w:fill="FFFFFF"/>
        </w:rPr>
        <w:t>日</w:t>
      </w:r>
      <w:r>
        <w:rPr>
          <w:rFonts w:hint="eastAsia" w:ascii="仿宋" w:hAnsi="仿宋" w:eastAsia="仿宋" w:cs="仿宋"/>
          <w:b/>
          <w:bCs/>
          <w:color w:val="auto"/>
          <w:kern w:val="0"/>
          <w:sz w:val="28"/>
          <w:szCs w:val="28"/>
          <w:highlight w:val="none"/>
          <w:u w:val="single"/>
          <w:shd w:val="clear" w:color="auto" w:fill="FFFFFF"/>
          <w:lang w:val="en-US" w:eastAsia="zh-CN"/>
        </w:rPr>
        <w:t>9</w:t>
      </w:r>
      <w:r>
        <w:rPr>
          <w:rFonts w:hint="eastAsia" w:ascii="仿宋" w:hAnsi="仿宋" w:eastAsia="仿宋" w:cs="仿宋"/>
          <w:b/>
          <w:bCs/>
          <w:color w:val="auto"/>
          <w:kern w:val="0"/>
          <w:sz w:val="28"/>
          <w:szCs w:val="28"/>
          <w:highlight w:val="none"/>
          <w:u w:val="single"/>
          <w:shd w:val="clear" w:color="auto" w:fill="FFFFFF"/>
        </w:rPr>
        <w:t>时</w:t>
      </w:r>
      <w:r>
        <w:rPr>
          <w:rFonts w:hint="eastAsia" w:ascii="仿宋" w:hAnsi="仿宋" w:eastAsia="仿宋" w:cs="仿宋"/>
          <w:b/>
          <w:bCs/>
          <w:color w:val="auto"/>
          <w:kern w:val="0"/>
          <w:sz w:val="28"/>
          <w:szCs w:val="28"/>
          <w:highlight w:val="none"/>
          <w:u w:val="single"/>
          <w:shd w:val="clear" w:color="auto" w:fill="FFFFFF"/>
          <w:lang w:val="en-US" w:eastAsia="zh-CN"/>
        </w:rPr>
        <w:t>00</w:t>
      </w:r>
      <w:r>
        <w:rPr>
          <w:rFonts w:hint="eastAsia" w:ascii="仿宋" w:hAnsi="仿宋" w:eastAsia="仿宋" w:cs="仿宋"/>
          <w:b/>
          <w:bCs/>
          <w:color w:val="auto"/>
          <w:kern w:val="0"/>
          <w:sz w:val="28"/>
          <w:szCs w:val="28"/>
          <w:highlight w:val="none"/>
          <w:u w:val="single"/>
          <w:shd w:val="clear" w:color="auto" w:fill="FFFFFF"/>
        </w:rPr>
        <w:t>分。</w:t>
      </w:r>
    </w:p>
    <w:p>
      <w:pPr>
        <w:widowControl/>
        <w:shd w:val="clear" w:color="auto" w:fill="FFFFFF"/>
        <w:spacing w:line="500" w:lineRule="exact"/>
        <w:ind w:firstLine="560" w:firstLineChars="200"/>
        <w:rPr>
          <w:rFonts w:ascii="仿宋" w:hAnsi="仿宋" w:eastAsia="仿宋" w:cs="仿宋"/>
          <w:color w:val="auto"/>
          <w:spacing w:val="7"/>
          <w:kern w:val="0"/>
          <w:sz w:val="28"/>
          <w:szCs w:val="22"/>
          <w:highlight w:val="none"/>
        </w:rPr>
      </w:pPr>
      <w:r>
        <w:rPr>
          <w:rFonts w:hint="eastAsia" w:ascii="仿宋" w:hAnsi="仿宋" w:eastAsia="仿宋" w:cs="仿宋"/>
          <w:color w:val="auto"/>
          <w:kern w:val="0"/>
          <w:sz w:val="28"/>
          <w:szCs w:val="28"/>
          <w:highlight w:val="none"/>
          <w:shd w:val="clear" w:color="auto" w:fill="FFFFFF"/>
        </w:rPr>
        <w:t>2.谈判文件递交地点</w:t>
      </w:r>
      <w:r>
        <w:rPr>
          <w:rFonts w:hint="eastAsia" w:ascii="仿宋" w:hAnsi="仿宋" w:eastAsia="仿宋" w:cs="仿宋"/>
          <w:color w:val="auto"/>
          <w:spacing w:val="7"/>
          <w:kern w:val="0"/>
          <w:sz w:val="28"/>
          <w:szCs w:val="22"/>
          <w:highlight w:val="none"/>
        </w:rPr>
        <w:t>：</w:t>
      </w:r>
      <w:r>
        <w:rPr>
          <w:rFonts w:hint="eastAsia" w:ascii="仿宋" w:hAnsi="仿宋" w:eastAsia="仿宋" w:cs="仿宋"/>
          <w:b/>
          <w:bCs/>
          <w:color w:val="auto"/>
          <w:spacing w:val="7"/>
          <w:kern w:val="0"/>
          <w:sz w:val="28"/>
          <w:szCs w:val="22"/>
          <w:highlight w:val="none"/>
          <w:u w:val="single"/>
          <w:lang w:val="en-US" w:eastAsia="zh-CN"/>
        </w:rPr>
        <w:t>南通市崇川路58号南通产业技术研究院9号楼10楼1003开标室</w:t>
      </w:r>
      <w:r>
        <w:rPr>
          <w:rFonts w:hint="eastAsia" w:ascii="仿宋" w:hAnsi="仿宋" w:eastAsia="仿宋" w:cs="仿宋"/>
          <w:b/>
          <w:bCs/>
          <w:color w:val="auto"/>
          <w:spacing w:val="7"/>
          <w:kern w:val="0"/>
          <w:sz w:val="28"/>
          <w:szCs w:val="22"/>
          <w:highlight w:val="none"/>
          <w:u w:val="single"/>
        </w:rPr>
        <w:t>，如有变动另行通知。</w:t>
      </w:r>
    </w:p>
    <w:p>
      <w:pPr>
        <w:widowControl/>
        <w:shd w:val="clear" w:color="auto" w:fill="FFFFFF"/>
        <w:spacing w:line="500" w:lineRule="exact"/>
        <w:ind w:firstLine="560" w:firstLineChars="200"/>
        <w:rPr>
          <w:rFonts w:ascii="仿宋" w:hAnsi="仿宋" w:eastAsia="仿宋" w:cs="仿宋"/>
          <w:color w:val="auto"/>
          <w:spacing w:val="7"/>
          <w:kern w:val="0"/>
          <w:sz w:val="28"/>
          <w:szCs w:val="22"/>
          <w:highlight w:val="none"/>
        </w:rPr>
      </w:pPr>
      <w:r>
        <w:rPr>
          <w:rFonts w:hint="eastAsia" w:ascii="仿宋" w:hAnsi="仿宋" w:eastAsia="仿宋" w:cs="仿宋"/>
          <w:color w:val="auto"/>
          <w:kern w:val="0"/>
          <w:sz w:val="28"/>
          <w:szCs w:val="28"/>
          <w:highlight w:val="none"/>
          <w:shd w:val="clear" w:color="auto" w:fill="FFFFFF"/>
        </w:rPr>
        <w:t>3.谈判文件递交</w:t>
      </w:r>
      <w:r>
        <w:rPr>
          <w:rFonts w:hint="eastAsia" w:ascii="仿宋" w:hAnsi="仿宋" w:eastAsia="仿宋" w:cs="仿宋"/>
          <w:color w:val="auto"/>
          <w:spacing w:val="7"/>
          <w:kern w:val="0"/>
          <w:sz w:val="28"/>
          <w:szCs w:val="22"/>
          <w:highlight w:val="none"/>
        </w:rPr>
        <w:t>方式：现场递交。</w:t>
      </w:r>
    </w:p>
    <w:p>
      <w:pPr>
        <w:spacing w:line="460" w:lineRule="exact"/>
        <w:ind w:firstLine="560" w:firstLineChars="200"/>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4.谈判方式：现场谈判。</w:t>
      </w:r>
    </w:p>
    <w:p>
      <w:pPr>
        <w:spacing w:line="460" w:lineRule="exact"/>
        <w:ind w:firstLine="560" w:firstLineChars="20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5.谈判联系人：</w:t>
      </w:r>
    </w:p>
    <w:p>
      <w:pPr>
        <w:spacing w:line="460" w:lineRule="exact"/>
        <w:ind w:firstLine="560" w:firstLineChars="200"/>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采 购 人：</w:t>
      </w:r>
      <w:r>
        <w:rPr>
          <w:rFonts w:hint="eastAsia" w:ascii="仿宋" w:hAnsi="仿宋" w:eastAsia="仿宋" w:cs="仿宋"/>
          <w:color w:val="auto"/>
          <w:sz w:val="28"/>
          <w:szCs w:val="28"/>
          <w:highlight w:val="none"/>
          <w:shd w:val="clear" w:color="auto" w:fill="FFFFFF"/>
          <w:lang w:val="en-US" w:eastAsia="zh-CN"/>
        </w:rPr>
        <w:t>周兆佳</w:t>
      </w:r>
      <w:r>
        <w:rPr>
          <w:rFonts w:hint="eastAsia" w:ascii="仿宋" w:hAnsi="仿宋" w:eastAsia="仿宋" w:cs="仿宋"/>
          <w:color w:val="auto"/>
          <w:sz w:val="28"/>
          <w:szCs w:val="28"/>
          <w:highlight w:val="none"/>
          <w:shd w:val="clear" w:color="auto" w:fill="FFFFFF"/>
        </w:rPr>
        <w:t xml:space="preserve">   0513-85098869</w:t>
      </w:r>
    </w:p>
    <w:p>
      <w:pPr>
        <w:spacing w:line="460" w:lineRule="exact"/>
        <w:ind w:firstLine="560" w:firstLineChars="200"/>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采购代理机构：王先生</w:t>
      </w:r>
      <w:r>
        <w:rPr>
          <w:rFonts w:hint="eastAsia" w:ascii="仿宋" w:hAnsi="仿宋" w:eastAsia="仿宋" w:cs="仿宋"/>
          <w:color w:val="auto"/>
          <w:sz w:val="28"/>
          <w:szCs w:val="28"/>
          <w:highlight w:val="none"/>
          <w:shd w:val="clear" w:color="auto" w:fill="FFFFFF"/>
          <w:lang w:val="en-US" w:eastAsia="zh-CN"/>
        </w:rPr>
        <w:t>0513-55887688</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八、供应商谈判时需提供的谈判材料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1.单一来源谈判响应函；</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2.法定代表人身份证明、法人委托书，授权人身份证复印件；</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4.提供项目拟派专业工程师与供应商签订的有效劳动合同及供应商为其缴纳2023年4月至2023年6月任意一个月的社保缴费证明材料。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val="en-US" w:eastAsia="zh-CN"/>
        </w:rPr>
        <w:t>5</w:t>
      </w:r>
      <w:r>
        <w:rPr>
          <w:rFonts w:hint="eastAsia" w:ascii="仿宋" w:hAnsi="仿宋" w:eastAsia="仿宋" w:cs="仿宋"/>
          <w:color w:val="auto"/>
          <w:kern w:val="0"/>
          <w:sz w:val="28"/>
          <w:szCs w:val="28"/>
          <w:highlight w:val="none"/>
          <w:shd w:val="clear" w:color="auto" w:fill="FFFFFF"/>
        </w:rPr>
        <w:t>.近3年来与本项目相似的成功案例1份(复印件加盖公章，并带原件备查) ；</w:t>
      </w:r>
    </w:p>
    <w:p>
      <w:pPr>
        <w:widowControl/>
        <w:shd w:val="clear" w:color="auto" w:fill="FFFFFF"/>
        <w:spacing w:line="46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　　</w:t>
      </w:r>
      <w:r>
        <w:rPr>
          <w:rFonts w:hint="eastAsia" w:ascii="仿宋" w:hAnsi="仿宋" w:eastAsia="仿宋" w:cs="仿宋"/>
          <w:color w:val="auto"/>
          <w:kern w:val="0"/>
          <w:sz w:val="28"/>
          <w:szCs w:val="28"/>
          <w:highlight w:val="none"/>
          <w:shd w:val="clear" w:color="auto" w:fill="FFFFFF"/>
          <w:lang w:val="en-US" w:eastAsia="zh-CN"/>
        </w:rPr>
        <w:t>6</w:t>
      </w:r>
      <w:r>
        <w:rPr>
          <w:rFonts w:hint="eastAsia" w:ascii="仿宋" w:hAnsi="仿宋" w:eastAsia="仿宋" w:cs="仿宋"/>
          <w:color w:val="auto"/>
          <w:kern w:val="0"/>
          <w:sz w:val="28"/>
          <w:szCs w:val="28"/>
          <w:highlight w:val="none"/>
          <w:shd w:val="clear" w:color="auto" w:fill="FFFFFF"/>
        </w:rPr>
        <w:t>.服务方案、服务承诺等(加盖公章) ；</w:t>
      </w:r>
    </w:p>
    <w:p>
      <w:pPr>
        <w:widowControl/>
        <w:shd w:val="clear" w:color="auto" w:fill="FFFFFF"/>
        <w:spacing w:line="46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　　</w:t>
      </w:r>
      <w:r>
        <w:rPr>
          <w:rFonts w:hint="eastAsia" w:ascii="仿宋" w:hAnsi="仿宋" w:eastAsia="仿宋" w:cs="仿宋"/>
          <w:color w:val="auto"/>
          <w:kern w:val="0"/>
          <w:sz w:val="28"/>
          <w:szCs w:val="28"/>
          <w:highlight w:val="none"/>
          <w:shd w:val="clear" w:color="auto" w:fill="FFFFFF"/>
          <w:lang w:val="en-US" w:eastAsia="zh-CN"/>
        </w:rPr>
        <w:t>7</w:t>
      </w:r>
      <w:r>
        <w:rPr>
          <w:rFonts w:hint="eastAsia" w:ascii="仿宋" w:hAnsi="仿宋" w:eastAsia="仿宋" w:cs="仿宋"/>
          <w:color w:val="auto"/>
          <w:kern w:val="0"/>
          <w:sz w:val="28"/>
          <w:szCs w:val="28"/>
          <w:highlight w:val="none"/>
          <w:shd w:val="clear" w:color="auto" w:fill="FFFFFF"/>
        </w:rPr>
        <w:t>.报价单(加盖公章)。</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以上所有材料按照顺序装订成册，一式三份，一正两副。</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九、谈判原则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十、发出成交通知书　</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十一、合同签订与验收付款</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1.成交供应商和采购单位在接到《成交通知书》后</w:t>
      </w:r>
      <w:r>
        <w:rPr>
          <w:rFonts w:hint="eastAsia" w:ascii="仿宋" w:hAnsi="仿宋" w:eastAsia="仿宋" w:cs="仿宋"/>
          <w:color w:val="auto"/>
          <w:kern w:val="0"/>
          <w:sz w:val="28"/>
          <w:szCs w:val="28"/>
          <w:highlight w:val="none"/>
          <w:shd w:val="clear" w:color="auto" w:fill="FFFFFF"/>
          <w:lang w:val="en-US" w:eastAsia="zh-CN"/>
        </w:rPr>
        <w:t>30</w:t>
      </w:r>
      <w:r>
        <w:rPr>
          <w:rFonts w:hint="eastAsia" w:ascii="仿宋" w:hAnsi="仿宋" w:eastAsia="仿宋" w:cs="仿宋"/>
          <w:color w:val="auto"/>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color w:val="auto"/>
          <w:highlight w:val="none"/>
        </w:rPr>
      </w:pPr>
      <w:r>
        <w:rPr>
          <w:rFonts w:hint="eastAsia" w:ascii="仿宋" w:hAnsi="仿宋" w:eastAsia="仿宋" w:cs="仿宋"/>
          <w:color w:val="auto"/>
          <w:kern w:val="0"/>
          <w:sz w:val="28"/>
          <w:szCs w:val="28"/>
          <w:highlight w:val="none"/>
          <w:shd w:val="clear" w:color="auto" w:fill="FFFFFF"/>
        </w:rPr>
        <w:t>5.付款方式：在合同签订后7日内，由服务采购方支付供应商维护费用总额的50%；在维护期内，成交供应商能够圆满完成项目的各项维护要求，由服务采购方在合同到期</w:t>
      </w:r>
      <w:r>
        <w:rPr>
          <w:rFonts w:hint="eastAsia" w:ascii="仿宋" w:hAnsi="仿宋" w:eastAsia="仿宋" w:cs="仿宋"/>
          <w:color w:val="auto"/>
          <w:kern w:val="0"/>
          <w:sz w:val="28"/>
          <w:szCs w:val="28"/>
          <w:highlight w:val="none"/>
          <w:shd w:val="clear" w:color="auto" w:fill="FFFFFF"/>
          <w:lang w:val="en-US" w:eastAsia="zh-CN"/>
        </w:rPr>
        <w:t>后</w:t>
      </w:r>
      <w:r>
        <w:rPr>
          <w:rFonts w:hint="eastAsia" w:ascii="仿宋" w:hAnsi="仿宋" w:eastAsia="仿宋" w:cs="仿宋"/>
          <w:color w:val="auto"/>
          <w:kern w:val="0"/>
          <w:sz w:val="28"/>
          <w:szCs w:val="28"/>
          <w:highlight w:val="none"/>
          <w:shd w:val="clear" w:color="auto" w:fill="FFFFFF"/>
        </w:rPr>
        <w:t>7日内支付维护费用总额的其余50%。</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6.本项目服务期为三年，合同一年一签（2023 年合同期限：从合同生效之日计算，至2024年5月31日</w:t>
      </w:r>
      <w:r>
        <w:rPr>
          <w:rFonts w:hint="eastAsia" w:ascii="仿宋" w:hAnsi="仿宋" w:eastAsia="仿宋" w:cs="仿宋"/>
          <w:color w:val="auto"/>
          <w:kern w:val="0"/>
          <w:sz w:val="28"/>
          <w:szCs w:val="28"/>
          <w:highlight w:val="none"/>
          <w:shd w:val="clear" w:color="auto" w:fill="FFFFFF"/>
          <w:lang w:val="en-US" w:eastAsia="zh-CN"/>
        </w:rPr>
        <w:t>）。采购人对供应商服务满意前提下，可与供应商续签下一年合同。</w:t>
      </w:r>
      <w:bookmarkStart w:id="0" w:name="_GoBack"/>
      <w:bookmarkEnd w:id="0"/>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7</w:t>
      </w:r>
      <w:r>
        <w:rPr>
          <w:rFonts w:hint="eastAsia" w:ascii="仿宋" w:hAnsi="仿宋" w:eastAsia="仿宋" w:cs="仿宋"/>
          <w:color w:val="auto"/>
          <w:kern w:val="0"/>
          <w:sz w:val="28"/>
          <w:szCs w:val="28"/>
          <w:highlight w:val="none"/>
          <w:shd w:val="clear" w:color="auto" w:fill="FFFFFF"/>
        </w:rPr>
        <w:t>.本次</w:t>
      </w:r>
      <w:r>
        <w:rPr>
          <w:rFonts w:hint="eastAsia" w:ascii="仿宋" w:hAnsi="仿宋" w:eastAsia="仿宋" w:cs="仿宋"/>
          <w:color w:val="auto"/>
          <w:kern w:val="0"/>
          <w:sz w:val="28"/>
          <w:szCs w:val="28"/>
          <w:highlight w:val="none"/>
          <w:shd w:val="clear" w:color="auto" w:fill="FFFFFF"/>
          <w:lang w:val="en-US" w:eastAsia="zh-CN"/>
        </w:rPr>
        <w:t>谈判</w:t>
      </w:r>
      <w:r>
        <w:rPr>
          <w:rFonts w:hint="eastAsia" w:ascii="仿宋" w:hAnsi="仿宋" w:eastAsia="仿宋" w:cs="仿宋"/>
          <w:color w:val="auto"/>
          <w:kern w:val="0"/>
          <w:sz w:val="28"/>
          <w:szCs w:val="28"/>
          <w:highlight w:val="none"/>
          <w:shd w:val="clear" w:color="auto" w:fill="FFFFFF"/>
        </w:rPr>
        <w:t>采购代理机构收取标书工本费300元，无论是否中标，该费用不予退还。本项目招标代理费按照发改价格[2011]534号文标准收取</w:t>
      </w:r>
      <w:r>
        <w:rPr>
          <w:rFonts w:hint="eastAsia" w:ascii="仿宋" w:hAnsi="仿宋" w:eastAsia="仿宋" w:cs="仿宋"/>
          <w:color w:val="auto"/>
          <w:kern w:val="0"/>
          <w:sz w:val="28"/>
          <w:szCs w:val="28"/>
          <w:highlight w:val="none"/>
          <w:shd w:val="clear" w:color="auto" w:fill="FFFFFF"/>
          <w:lang w:eastAsia="zh-CN"/>
        </w:rPr>
        <w:t>（</w:t>
      </w:r>
      <w:r>
        <w:rPr>
          <w:rFonts w:hint="eastAsia" w:ascii="仿宋" w:hAnsi="仿宋" w:eastAsia="仿宋" w:cs="仿宋"/>
          <w:color w:val="auto"/>
          <w:kern w:val="0"/>
          <w:sz w:val="28"/>
          <w:szCs w:val="28"/>
          <w:highlight w:val="none"/>
          <w:shd w:val="clear" w:color="auto" w:fill="FFFFFF"/>
          <w:lang w:val="en-US" w:eastAsia="zh-CN"/>
        </w:rPr>
        <w:t>不足1500元按1500计取</w:t>
      </w:r>
      <w:r>
        <w:rPr>
          <w:rFonts w:hint="eastAsia" w:ascii="仿宋" w:hAnsi="仿宋" w:eastAsia="仿宋" w:cs="仿宋"/>
          <w:color w:val="auto"/>
          <w:kern w:val="0"/>
          <w:sz w:val="28"/>
          <w:szCs w:val="28"/>
          <w:highlight w:val="none"/>
          <w:shd w:val="clear" w:color="auto" w:fill="FFFFFF"/>
          <w:lang w:eastAsia="zh-CN"/>
        </w:rPr>
        <w:t>）</w:t>
      </w:r>
      <w:r>
        <w:rPr>
          <w:rFonts w:hint="eastAsia" w:ascii="仿宋" w:hAnsi="仿宋" w:eastAsia="仿宋" w:cs="仿宋"/>
          <w:color w:val="auto"/>
          <w:kern w:val="0"/>
          <w:sz w:val="28"/>
          <w:szCs w:val="28"/>
          <w:highlight w:val="none"/>
          <w:shd w:val="clear" w:color="auto" w:fill="FFFFFF"/>
        </w:rPr>
        <w:t>，评委费</w:t>
      </w:r>
      <w:r>
        <w:rPr>
          <w:rFonts w:hint="eastAsia" w:ascii="仿宋" w:hAnsi="仿宋" w:eastAsia="仿宋" w:cs="仿宋"/>
          <w:color w:val="auto"/>
          <w:kern w:val="0"/>
          <w:sz w:val="28"/>
          <w:szCs w:val="28"/>
          <w:highlight w:val="none"/>
          <w:shd w:val="clear" w:color="auto" w:fill="FFFFFF"/>
          <w:lang w:eastAsia="zh-CN"/>
        </w:rPr>
        <w:t>、</w:t>
      </w:r>
      <w:r>
        <w:rPr>
          <w:rFonts w:hint="eastAsia" w:ascii="仿宋" w:hAnsi="仿宋" w:eastAsia="仿宋" w:cs="仿宋"/>
          <w:color w:val="auto"/>
          <w:kern w:val="0"/>
          <w:sz w:val="28"/>
          <w:szCs w:val="28"/>
          <w:highlight w:val="none"/>
          <w:shd w:val="clear" w:color="auto" w:fill="FFFFFF"/>
          <w:lang w:val="en-US" w:eastAsia="zh-CN"/>
        </w:rPr>
        <w:t>论证费</w:t>
      </w:r>
      <w:r>
        <w:rPr>
          <w:rFonts w:hint="eastAsia" w:ascii="仿宋" w:hAnsi="仿宋" w:eastAsia="仿宋" w:cs="仿宋"/>
          <w:color w:val="auto"/>
          <w:kern w:val="0"/>
          <w:sz w:val="28"/>
          <w:szCs w:val="28"/>
          <w:highlight w:val="none"/>
          <w:shd w:val="clear" w:color="auto" w:fill="FFFFFF"/>
        </w:rPr>
        <w:t>按实收取</w:t>
      </w:r>
      <w:r>
        <w:rPr>
          <w:rFonts w:hint="eastAsia" w:ascii="仿宋" w:hAnsi="仿宋" w:eastAsia="仿宋" w:cs="仿宋"/>
          <w:color w:val="auto"/>
          <w:kern w:val="0"/>
          <w:sz w:val="28"/>
          <w:szCs w:val="28"/>
          <w:highlight w:val="none"/>
          <w:shd w:val="clear" w:color="auto" w:fill="FFFFFF"/>
          <w:lang w:val="zh-CN"/>
        </w:rPr>
        <w:t>。代理费由成交供应商</w:t>
      </w:r>
      <w:r>
        <w:rPr>
          <w:rFonts w:hint="eastAsia" w:ascii="仿宋" w:hAnsi="仿宋" w:eastAsia="仿宋" w:cs="仿宋"/>
          <w:color w:val="auto"/>
          <w:kern w:val="0"/>
          <w:sz w:val="28"/>
          <w:szCs w:val="28"/>
          <w:highlight w:val="none"/>
          <w:shd w:val="clear" w:color="auto" w:fill="FFFFFF"/>
        </w:rPr>
        <w:t>在开标现场</w:t>
      </w:r>
      <w:r>
        <w:rPr>
          <w:rFonts w:hint="eastAsia" w:ascii="仿宋" w:hAnsi="仿宋" w:eastAsia="仿宋" w:cs="仿宋"/>
          <w:color w:val="auto"/>
          <w:kern w:val="0"/>
          <w:sz w:val="28"/>
          <w:szCs w:val="28"/>
          <w:highlight w:val="none"/>
          <w:shd w:val="clear" w:color="auto" w:fill="FFFFFF"/>
          <w:lang w:val="zh-CN"/>
        </w:rPr>
        <w:t>付给代理机构。投标人须综合考虑在投标响应报价内，不单列。</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十二</w:t>
      </w:r>
      <w:r>
        <w:rPr>
          <w:rFonts w:hint="eastAsia" w:ascii="仿宋" w:hAnsi="仿宋" w:eastAsia="仿宋" w:cs="仿宋"/>
          <w:color w:val="auto"/>
          <w:kern w:val="0"/>
          <w:sz w:val="28"/>
          <w:szCs w:val="28"/>
          <w:highlight w:val="none"/>
          <w:shd w:val="clear" w:color="auto" w:fill="FFFFFF"/>
        </w:rPr>
        <w:t>、供应商承担所有与准备和参加单一来源谈判可能发生的全部费用，采购人在任何情况下均无义务和责任承担这些费用。</w:t>
      </w:r>
    </w:p>
    <w:p>
      <w:pPr>
        <w:pStyle w:val="11"/>
        <w:widowControl/>
        <w:shd w:val="clear" w:color="auto" w:fill="FFFFFF"/>
        <w:spacing w:beforeAutospacing="0" w:afterAutospacing="0" w:line="460" w:lineRule="exact"/>
        <w:ind w:firstLine="562" w:firstLineChars="200"/>
        <w:jc w:val="both"/>
        <w:rPr>
          <w:rFonts w:ascii="仿宋" w:hAnsi="仿宋" w:eastAsia="仿宋" w:cs="仿宋"/>
          <w:b/>
          <w:bCs/>
          <w:color w:val="auto"/>
          <w:sz w:val="28"/>
          <w:szCs w:val="28"/>
          <w:highlight w:val="none"/>
          <w:shd w:val="clear" w:color="auto" w:fill="FFFFFF"/>
        </w:rPr>
      </w:pPr>
      <w:r>
        <w:rPr>
          <w:rFonts w:hint="eastAsia" w:ascii="仿宋" w:hAnsi="仿宋" w:eastAsia="仿宋" w:cs="仿宋"/>
          <w:b/>
          <w:bCs/>
          <w:color w:val="auto"/>
          <w:sz w:val="28"/>
          <w:szCs w:val="28"/>
          <w:highlight w:val="none"/>
          <w:shd w:val="clear" w:color="auto" w:fill="FFFFFF"/>
        </w:rPr>
        <w:t xml:space="preserve"> </w:t>
      </w:r>
    </w:p>
    <w:p>
      <w:pPr>
        <w:rPr>
          <w:rFonts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br w:type="page"/>
      </w:r>
    </w:p>
    <w:p>
      <w:pPr>
        <w:pStyle w:val="11"/>
        <w:widowControl/>
        <w:shd w:val="clear" w:color="auto" w:fill="FFFFFF"/>
        <w:spacing w:beforeAutospacing="0" w:afterAutospacing="0" w:line="460" w:lineRule="exact"/>
        <w:ind w:firstLine="562" w:firstLineChars="200"/>
        <w:jc w:val="both"/>
        <w:rPr>
          <w:rFonts w:ascii="仿宋" w:hAnsi="仿宋" w:eastAsia="仿宋" w:cs="仿宋"/>
          <w:color w:val="auto"/>
          <w:sz w:val="16"/>
          <w:szCs w:val="16"/>
          <w:highlight w:val="none"/>
        </w:rPr>
      </w:pPr>
      <w:r>
        <w:rPr>
          <w:rFonts w:hint="eastAsia" w:ascii="仿宋" w:hAnsi="仿宋" w:eastAsia="仿宋" w:cs="仿宋"/>
          <w:b/>
          <w:color w:val="auto"/>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南通市统计局</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依据贵单位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w:t>
      </w:r>
      <w:r>
        <w:rPr>
          <w:rFonts w:hint="eastAsia" w:ascii="仿宋" w:hAnsi="仿宋" w:eastAsia="仿宋" w:cs="仿宋"/>
          <w:color w:val="auto"/>
          <w:kern w:val="0"/>
          <w:sz w:val="28"/>
          <w:szCs w:val="28"/>
          <w:highlight w:val="none"/>
          <w:shd w:val="clear" w:color="auto" w:fill="FFFFFF"/>
          <w:lang w:eastAsia="zh-CN"/>
        </w:rPr>
        <w:t>采购人</w:t>
      </w:r>
      <w:r>
        <w:rPr>
          <w:rFonts w:hint="eastAsia" w:ascii="仿宋" w:hAnsi="仿宋" w:eastAsia="仿宋" w:cs="仿宋"/>
          <w:color w:val="auto"/>
          <w:kern w:val="0"/>
          <w:sz w:val="28"/>
          <w:szCs w:val="28"/>
          <w:highlight w:val="none"/>
          <w:shd w:val="clear" w:color="auto" w:fill="FFFFFF"/>
        </w:rPr>
        <w:t>有权取消我方的成交资格。</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二○    年    月    日</w:t>
      </w:r>
    </w:p>
    <w:p>
      <w:pPr>
        <w:widowControl/>
        <w:shd w:val="clear" w:color="auto" w:fill="FFFFFF"/>
        <w:spacing w:line="420" w:lineRule="atLeast"/>
        <w:jc w:val="left"/>
        <w:rPr>
          <w:rFonts w:ascii="仿宋" w:hAnsi="仿宋" w:eastAsia="仿宋" w:cs="仿宋"/>
          <w:color w:val="auto"/>
          <w:sz w:val="16"/>
          <w:szCs w:val="16"/>
          <w:highlight w:val="none"/>
        </w:rPr>
      </w:pPr>
    </w:p>
    <w:p>
      <w:pPr>
        <w:pStyle w:val="22"/>
        <w:rPr>
          <w:color w:val="auto"/>
          <w:highlight w:val="none"/>
        </w:rPr>
      </w:pPr>
    </w:p>
    <w:p>
      <w:pPr>
        <w:widowControl/>
        <w:shd w:val="clear" w:color="auto" w:fill="FFFFFF"/>
        <w:spacing w:line="420" w:lineRule="atLeast"/>
        <w:jc w:val="left"/>
        <w:rPr>
          <w:rFonts w:ascii="仿宋" w:hAnsi="仿宋" w:eastAsia="仿宋" w:cs="仿宋"/>
          <w:b/>
          <w:color w:val="auto"/>
          <w:kern w:val="0"/>
          <w:sz w:val="28"/>
          <w:szCs w:val="28"/>
          <w:highlight w:val="none"/>
          <w:shd w:val="clear" w:color="auto" w:fill="FFFFFF"/>
        </w:rPr>
      </w:pPr>
      <w:r>
        <w:rPr>
          <w:rFonts w:hint="eastAsia" w:ascii="仿宋" w:hAnsi="仿宋" w:eastAsia="仿宋" w:cs="仿宋"/>
          <w:b/>
          <w:color w:val="auto"/>
          <w:kern w:val="0"/>
          <w:sz w:val="28"/>
          <w:szCs w:val="28"/>
          <w:highlight w:val="none"/>
          <w:shd w:val="clear" w:color="auto" w:fill="FFFFFF"/>
        </w:rPr>
        <w:t>附件2</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南通市统计局</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u w:val="single"/>
          <w:shd w:val="clear" w:color="auto" w:fill="FFFFFF"/>
        </w:rPr>
        <w:t xml:space="preserve">    先生／女士：</w:t>
      </w:r>
      <w:r>
        <w:rPr>
          <w:rFonts w:hint="eastAsia" w:ascii="仿宋" w:hAnsi="仿宋" w:eastAsia="仿宋" w:cs="仿宋"/>
          <w:color w:val="auto"/>
          <w:kern w:val="0"/>
          <w:sz w:val="28"/>
          <w:szCs w:val="28"/>
          <w:highlight w:val="none"/>
          <w:shd w:val="clear" w:color="auto" w:fill="FFFFFF"/>
        </w:rPr>
        <w:t>现任我单位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职务，为法定代表人，特此证明。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身份证号码：</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left"/>
        <w:rPr>
          <w:rFonts w:ascii="仿宋" w:hAnsi="仿宋" w:eastAsia="仿宋" w:cs="仿宋"/>
          <w:b/>
          <w:color w:val="auto"/>
          <w:kern w:val="0"/>
          <w:sz w:val="28"/>
          <w:szCs w:val="28"/>
          <w:highlight w:val="none"/>
          <w:shd w:val="clear" w:color="auto" w:fill="FFFFFF"/>
        </w:rPr>
      </w:pPr>
      <w:r>
        <w:rPr>
          <w:rFonts w:hint="eastAsia" w:ascii="仿宋" w:hAnsi="仿宋" w:eastAsia="仿宋" w:cs="仿宋"/>
          <w:b/>
          <w:color w:val="auto"/>
          <w:kern w:val="0"/>
          <w:sz w:val="28"/>
          <w:szCs w:val="28"/>
          <w:highlight w:val="none"/>
          <w:shd w:val="clear" w:color="auto" w:fill="FFFFFF"/>
        </w:rPr>
        <w:t>附件3</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南通市统计局</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本授权委托书声明：我</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（姓名）系</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（投标人名称）的法定代表人，现授权委托</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被委托授权人身份证号：</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b/>
          <w:color w:val="auto"/>
          <w:kern w:val="0"/>
          <w:sz w:val="28"/>
          <w:szCs w:val="28"/>
          <w:highlight w:val="none"/>
          <w:shd w:val="clear" w:color="auto" w:fill="FFFFFF"/>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b/>
          <w:color w:val="auto"/>
          <w:kern w:val="0"/>
          <w:sz w:val="28"/>
          <w:szCs w:val="28"/>
          <w:highlight w:val="none"/>
          <w:shd w:val="clear" w:color="auto" w:fill="FFFFFF"/>
        </w:rPr>
      </w:pPr>
      <w:r>
        <w:rPr>
          <w:rFonts w:hint="eastAsia" w:ascii="仿宋" w:hAnsi="仿宋" w:eastAsia="仿宋" w:cs="仿宋"/>
          <w:b/>
          <w:color w:val="auto"/>
          <w:kern w:val="0"/>
          <w:sz w:val="28"/>
          <w:szCs w:val="28"/>
          <w:highlight w:val="none"/>
          <w:shd w:val="clear" w:color="auto" w:fill="FFFFFF"/>
        </w:rPr>
        <w:t>附件4</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项目名称：</w:t>
      </w:r>
    </w:p>
    <w:tbl>
      <w:tblPr>
        <w:tblStyle w:val="14"/>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lang w:eastAsia="zh-CN"/>
              </w:rPr>
              <w:t>南通市统计局宏观经济运行监测预警系统（综合数据管理平台二期）维护项目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rPr>
              <w:t>大写：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auto"/>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rPr>
              <w:t>小写：          元</w:t>
            </w:r>
          </w:p>
        </w:tc>
      </w:tr>
    </w:tbl>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2、谈判报价中应包括从项目实施到结束的所有费用，包括为完成本项目所必须的其他辅助工作的相关费用及响应招标文件要求等的一切应有费用。</w:t>
      </w:r>
    </w:p>
    <w:p>
      <w:pPr>
        <w:widowControl/>
        <w:spacing w:before="372" w:after="360" w:line="336" w:lineRule="atLeast"/>
        <w:jc w:val="left"/>
        <w:rPr>
          <w:rFonts w:ascii="仿宋" w:hAnsi="仿宋" w:eastAsia="仿宋" w:cs="仿宋"/>
          <w:color w:val="auto"/>
          <w:sz w:val="16"/>
          <w:szCs w:val="16"/>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pStyle w:val="22"/>
        <w:rPr>
          <w:color w:val="auto"/>
          <w:highlight w:val="none"/>
        </w:rPr>
      </w:pPr>
    </w:p>
    <w:p>
      <w:pPr>
        <w:pStyle w:val="22"/>
        <w:rPr>
          <w:color w:val="auto"/>
          <w:highlight w:val="none"/>
        </w:rPr>
      </w:pPr>
    </w:p>
    <w:p>
      <w:pPr>
        <w:rPr>
          <w:rFonts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jVlMmVlZjczZTU3MWEwMWZlNmM4OWU0NTQ3ODAifQ=="/>
  </w:docVars>
  <w:rsids>
    <w:rsidRoot w:val="565D2FF6"/>
    <w:rsid w:val="000C38B2"/>
    <w:rsid w:val="000C56C4"/>
    <w:rsid w:val="001055FA"/>
    <w:rsid w:val="0012615C"/>
    <w:rsid w:val="001315D0"/>
    <w:rsid w:val="00176934"/>
    <w:rsid w:val="0025100F"/>
    <w:rsid w:val="002E7C4A"/>
    <w:rsid w:val="002F1A72"/>
    <w:rsid w:val="00364419"/>
    <w:rsid w:val="00483B73"/>
    <w:rsid w:val="00544334"/>
    <w:rsid w:val="00594C22"/>
    <w:rsid w:val="00682AC9"/>
    <w:rsid w:val="00693380"/>
    <w:rsid w:val="00694465"/>
    <w:rsid w:val="006E38CB"/>
    <w:rsid w:val="00720339"/>
    <w:rsid w:val="007F18E5"/>
    <w:rsid w:val="008B56B6"/>
    <w:rsid w:val="008D52F5"/>
    <w:rsid w:val="00A65B0F"/>
    <w:rsid w:val="00AF26FB"/>
    <w:rsid w:val="00B70E4B"/>
    <w:rsid w:val="00CD4DD2"/>
    <w:rsid w:val="00D475FF"/>
    <w:rsid w:val="00D80CEE"/>
    <w:rsid w:val="00EA3F4F"/>
    <w:rsid w:val="00FD6356"/>
    <w:rsid w:val="00FF0156"/>
    <w:rsid w:val="012B610F"/>
    <w:rsid w:val="01B545A3"/>
    <w:rsid w:val="034F0A5A"/>
    <w:rsid w:val="047F01B6"/>
    <w:rsid w:val="053B232E"/>
    <w:rsid w:val="06110C02"/>
    <w:rsid w:val="06696BCB"/>
    <w:rsid w:val="0686794B"/>
    <w:rsid w:val="070E5914"/>
    <w:rsid w:val="083729A5"/>
    <w:rsid w:val="090B202B"/>
    <w:rsid w:val="0CA80303"/>
    <w:rsid w:val="0CF12CA2"/>
    <w:rsid w:val="0D64403B"/>
    <w:rsid w:val="0E120200"/>
    <w:rsid w:val="0F17453C"/>
    <w:rsid w:val="10CB516B"/>
    <w:rsid w:val="13A10F7E"/>
    <w:rsid w:val="15D83A51"/>
    <w:rsid w:val="16211FC3"/>
    <w:rsid w:val="17932B44"/>
    <w:rsid w:val="17C2372A"/>
    <w:rsid w:val="182C16F0"/>
    <w:rsid w:val="1B0968D9"/>
    <w:rsid w:val="1B3E5EB3"/>
    <w:rsid w:val="1B45730D"/>
    <w:rsid w:val="1B497146"/>
    <w:rsid w:val="1BD666FA"/>
    <w:rsid w:val="1CE549CF"/>
    <w:rsid w:val="1D0B73CC"/>
    <w:rsid w:val="1E99454D"/>
    <w:rsid w:val="1EA3411B"/>
    <w:rsid w:val="1EE77A61"/>
    <w:rsid w:val="1F647B54"/>
    <w:rsid w:val="20F87CDC"/>
    <w:rsid w:val="2256659A"/>
    <w:rsid w:val="2669529A"/>
    <w:rsid w:val="26E80131"/>
    <w:rsid w:val="2C1210A5"/>
    <w:rsid w:val="2D541D86"/>
    <w:rsid w:val="2E26037B"/>
    <w:rsid w:val="2EA15051"/>
    <w:rsid w:val="2ED019C3"/>
    <w:rsid w:val="2EF87EB0"/>
    <w:rsid w:val="30967A3D"/>
    <w:rsid w:val="32DE09BD"/>
    <w:rsid w:val="339B08E7"/>
    <w:rsid w:val="342E50E4"/>
    <w:rsid w:val="34AA3776"/>
    <w:rsid w:val="35EB6FAF"/>
    <w:rsid w:val="36AF68F2"/>
    <w:rsid w:val="36CB5A84"/>
    <w:rsid w:val="37D82ACB"/>
    <w:rsid w:val="37E5060B"/>
    <w:rsid w:val="38697BDC"/>
    <w:rsid w:val="387811EE"/>
    <w:rsid w:val="3AC33A1C"/>
    <w:rsid w:val="3AF8696C"/>
    <w:rsid w:val="3CB57B8C"/>
    <w:rsid w:val="3F7D7E6D"/>
    <w:rsid w:val="416F1070"/>
    <w:rsid w:val="42284AC7"/>
    <w:rsid w:val="425325B7"/>
    <w:rsid w:val="433D2374"/>
    <w:rsid w:val="44CB55AC"/>
    <w:rsid w:val="46702A15"/>
    <w:rsid w:val="468649D1"/>
    <w:rsid w:val="46D97145"/>
    <w:rsid w:val="47FF58AC"/>
    <w:rsid w:val="48416D70"/>
    <w:rsid w:val="499A7AF6"/>
    <w:rsid w:val="4A9175CB"/>
    <w:rsid w:val="4B26463D"/>
    <w:rsid w:val="4BE477C2"/>
    <w:rsid w:val="4C58557B"/>
    <w:rsid w:val="4F002BE6"/>
    <w:rsid w:val="4F452A67"/>
    <w:rsid w:val="4F6E1817"/>
    <w:rsid w:val="505028B0"/>
    <w:rsid w:val="55510CAC"/>
    <w:rsid w:val="56305650"/>
    <w:rsid w:val="565D2FF6"/>
    <w:rsid w:val="569A01C2"/>
    <w:rsid w:val="578C4DE8"/>
    <w:rsid w:val="5A5E3A53"/>
    <w:rsid w:val="5A680140"/>
    <w:rsid w:val="5C751848"/>
    <w:rsid w:val="5C9A4B97"/>
    <w:rsid w:val="5D3D5317"/>
    <w:rsid w:val="5D7625B5"/>
    <w:rsid w:val="5E0F3567"/>
    <w:rsid w:val="5E4F7CF9"/>
    <w:rsid w:val="5F6A6CDD"/>
    <w:rsid w:val="615E4BE3"/>
    <w:rsid w:val="61C73163"/>
    <w:rsid w:val="639C74B1"/>
    <w:rsid w:val="652B3002"/>
    <w:rsid w:val="68353B15"/>
    <w:rsid w:val="697E370C"/>
    <w:rsid w:val="699C5E96"/>
    <w:rsid w:val="69BD69EA"/>
    <w:rsid w:val="6CCB2045"/>
    <w:rsid w:val="6D6C5D15"/>
    <w:rsid w:val="6D6D5ABD"/>
    <w:rsid w:val="70DC3BB8"/>
    <w:rsid w:val="71CA022D"/>
    <w:rsid w:val="75734AE6"/>
    <w:rsid w:val="78CD66F5"/>
    <w:rsid w:val="7A5770D0"/>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0"/>
      <w:sz w:val="24"/>
      <w:szCs w:val="20"/>
    </w:rPr>
  </w:style>
  <w:style w:type="paragraph" w:styleId="3">
    <w:name w:val="Body Text 2"/>
    <w:basedOn w:val="1"/>
    <w:qFormat/>
    <w:uiPriority w:val="99"/>
    <w:pPr>
      <w:spacing w:after="120" w:line="480" w:lineRule="auto"/>
    </w:pPr>
  </w:style>
  <w:style w:type="paragraph" w:styleId="6">
    <w:name w:val="annotation text"/>
    <w:basedOn w:val="1"/>
    <w:qFormat/>
    <w:uiPriority w:val="0"/>
    <w:pPr>
      <w:jc w:val="left"/>
    </w:pPr>
  </w:style>
  <w:style w:type="paragraph" w:styleId="7">
    <w:name w:val="Body Text Indent"/>
    <w:basedOn w:val="1"/>
    <w:next w:val="8"/>
    <w:qFormat/>
    <w:uiPriority w:val="0"/>
    <w:pPr>
      <w:ind w:firstLine="645"/>
    </w:pPr>
    <w:rPr>
      <w:rFonts w:ascii="楷体_GB2312" w:eastAsia="楷体_GB2312"/>
      <w:sz w:val="32"/>
      <w:szCs w:val="32"/>
    </w:rPr>
  </w:style>
  <w:style w:type="paragraph" w:styleId="8">
    <w:name w:val="envelope return"/>
    <w:basedOn w:val="1"/>
    <w:unhideWhenUsed/>
    <w:qFormat/>
    <w:uiPriority w:val="99"/>
    <w:pPr>
      <w:snapToGrid w:val="0"/>
    </w:pPr>
    <w:rPr>
      <w:rFonts w:ascii="Arial" w:hAnsi="Arial"/>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2"/>
    <w:qFormat/>
    <w:uiPriority w:val="0"/>
    <w:pPr>
      <w:spacing w:after="120"/>
      <w:ind w:firstLine="420" w:firstLineChars="100"/>
    </w:pPr>
    <w:rPr>
      <w:rFonts w:ascii="Times New Roman" w:eastAsia="宋体"/>
      <w:szCs w:val="24"/>
    </w:rPr>
  </w:style>
  <w:style w:type="paragraph" w:styleId="13">
    <w:name w:val="Body Text First Indent 2"/>
    <w:basedOn w:val="1"/>
    <w:next w:val="1"/>
    <w:qFormat/>
    <w:uiPriority w:val="0"/>
    <w:pPr>
      <w:spacing w:line="400" w:lineRule="exact"/>
      <w:ind w:firstLine="480" w:firstLineChars="200"/>
    </w:pPr>
    <w:rPr>
      <w:rFonts w:ascii="Times New Roman" w:hAns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sz w:val="24"/>
    </w:rPr>
  </w:style>
  <w:style w:type="character" w:styleId="18">
    <w:name w:val="FollowedHyperlink"/>
    <w:basedOn w:val="16"/>
    <w:qFormat/>
    <w:uiPriority w:val="0"/>
    <w:rPr>
      <w:color w:val="333333"/>
      <w:u w:val="none"/>
    </w:rPr>
  </w:style>
  <w:style w:type="character" w:styleId="19">
    <w:name w:val="Hyperlink"/>
    <w:basedOn w:val="16"/>
    <w:qFormat/>
    <w:uiPriority w:val="0"/>
    <w:rPr>
      <w:color w:val="0000FF"/>
      <w:u w:val="single"/>
    </w:rPr>
  </w:style>
  <w:style w:type="paragraph" w:customStyle="1" w:styleId="20">
    <w:name w:val="style4"/>
    <w:basedOn w:val="1"/>
    <w:next w:val="21"/>
    <w:qFormat/>
    <w:uiPriority w:val="0"/>
    <w:pPr>
      <w:widowControl/>
      <w:spacing w:before="280" w:after="280"/>
    </w:pPr>
    <w:rPr>
      <w:rFonts w:ascii="宋体"/>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2">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23">
    <w:name w:val="页眉 Char"/>
    <w:basedOn w:val="16"/>
    <w:link w:val="10"/>
    <w:qFormat/>
    <w:uiPriority w:val="0"/>
    <w:rPr>
      <w:rFonts w:asciiTheme="minorHAnsi" w:hAnsiTheme="minorHAnsi" w:eastAsiaTheme="minorEastAsia" w:cstheme="minorBidi"/>
      <w:kern w:val="2"/>
      <w:sz w:val="18"/>
      <w:szCs w:val="18"/>
    </w:rPr>
  </w:style>
  <w:style w:type="character" w:customStyle="1" w:styleId="24">
    <w:name w:val="页脚 Char"/>
    <w:basedOn w:val="16"/>
    <w:link w:val="9"/>
    <w:qFormat/>
    <w:uiPriority w:val="0"/>
    <w:rPr>
      <w:rFonts w:asciiTheme="minorHAnsi" w:hAnsiTheme="minorHAnsi" w:eastAsiaTheme="minorEastAsia" w:cstheme="minorBidi"/>
      <w:kern w:val="2"/>
      <w:sz w:val="18"/>
      <w:szCs w:val="18"/>
    </w:rPr>
  </w:style>
  <w:style w:type="paragraph" w:customStyle="1" w:styleId="25">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active"/>
    <w:basedOn w:val="16"/>
    <w:qFormat/>
    <w:uiPriority w:val="0"/>
    <w:rPr>
      <w:color w:val="FFFFFF"/>
      <w:bdr w:val="single" w:color="0F5BB9" w:sz="6" w:space="0"/>
      <w:shd w:val="clear" w:color="auto" w:fill="0F5BB9"/>
    </w:rPr>
  </w:style>
  <w:style w:type="character" w:customStyle="1" w:styleId="27">
    <w:name w:val="active13"/>
    <w:basedOn w:val="16"/>
    <w:qFormat/>
    <w:uiPriority w:val="0"/>
    <w:rPr>
      <w:color w:val="FFFFFF"/>
      <w:bdr w:val="single" w:color="0F5BB9" w:sz="6" w:space="0"/>
      <w:shd w:val="clear" w:color="auto" w:fill="0F5BB9"/>
    </w:rPr>
  </w:style>
  <w:style w:type="character" w:customStyle="1" w:styleId="28">
    <w:name w:val="15"/>
    <w:basedOn w:val="16"/>
    <w:qFormat/>
    <w:uiPriority w:val="0"/>
    <w:rPr>
      <w:rFonts w:hint="default" w:ascii="Times New Roman" w:hAnsi="Times New Roman" w:eastAsia="宋体" w:cs="Times New Roman"/>
      <w:kern w:val="2"/>
      <w:sz w:val="21"/>
      <w:szCs w:val="21"/>
    </w:rPr>
  </w:style>
  <w:style w:type="paragraph" w:customStyle="1" w:styleId="29">
    <w:name w:val="sh3"/>
    <w:basedOn w:val="1"/>
    <w:qFormat/>
    <w:uiPriority w:val="0"/>
    <w:pPr>
      <w:spacing w:line="460" w:lineRule="exact"/>
      <w:jc w:val="left"/>
    </w:pPr>
    <w:rPr>
      <w:rFonts w:ascii="宋体" w:hAnsi="宋体"/>
      <w:b/>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3563</Words>
  <Characters>3695</Characters>
  <Lines>22</Lines>
  <Paragraphs>6</Paragraphs>
  <TotalTime>1</TotalTime>
  <ScaleCrop>false</ScaleCrop>
  <LinksUpToDate>false</LinksUpToDate>
  <CharactersWithSpaces>3820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CC落花意流水</cp:lastModifiedBy>
  <dcterms:modified xsi:type="dcterms:W3CDTF">2023-06-29T03:24:20Z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1ADB9566794C422594293506AFE67BF9_13</vt:lpwstr>
  </property>
</Properties>
</file>